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2B" w:rsidRPr="007556FC" w:rsidRDefault="00591E4F" w:rsidP="00DE5AEA">
      <w:pPr>
        <w:rPr>
          <w:rFonts w:ascii="Verdana" w:hAnsi="Verdana"/>
          <w:sz w:val="16"/>
          <w:szCs w:val="16"/>
          <w:lang w:val="en-GB"/>
        </w:rPr>
      </w:pPr>
      <w:r w:rsidRPr="007556FC">
        <w:rPr>
          <w:rFonts w:ascii="Verdana" w:hAnsi="Verdana"/>
          <w:noProof/>
          <w:sz w:val="16"/>
          <w:szCs w:val="16"/>
          <w:lang w:val="es-ES" w:eastAsia="es-ES"/>
        </w:rPr>
        <mc:AlternateContent>
          <mc:Choice Requires="wps">
            <w:drawing>
              <wp:anchor distT="0" distB="0" distL="114300" distR="114300" simplePos="0" relativeHeight="251659264" behindDoc="0" locked="0" layoutInCell="1" allowOverlap="1" wp14:anchorId="23127015" wp14:editId="1562A8CD">
                <wp:simplePos x="0" y="0"/>
                <wp:positionH relativeFrom="column">
                  <wp:posOffset>-43741</wp:posOffset>
                </wp:positionH>
                <wp:positionV relativeFrom="paragraph">
                  <wp:posOffset>-312390</wp:posOffset>
                </wp:positionV>
                <wp:extent cx="6964325" cy="414669"/>
                <wp:effectExtent l="0" t="0" r="27305" b="2349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325" cy="414669"/>
                        </a:xfrm>
                        <a:prstGeom prst="rect">
                          <a:avLst/>
                        </a:prstGeom>
                        <a:solidFill>
                          <a:srgbClr val="FFFFFF"/>
                        </a:solidFill>
                        <a:ln w="9525">
                          <a:solidFill>
                            <a:srgbClr val="000000"/>
                          </a:solidFill>
                          <a:miter lim="800000"/>
                          <a:headEnd/>
                          <a:tailEnd/>
                        </a:ln>
                      </wps:spPr>
                      <wps:txbx>
                        <w:txbxContent>
                          <w:p w:rsidR="00182DC4" w:rsidRPr="00CF5596" w:rsidRDefault="002608BD">
                            <w:pPr>
                              <w:rPr>
                                <w:rFonts w:ascii="Verdana" w:hAnsi="Verdana" w:cs="Arial"/>
                                <w:b/>
                                <w:sz w:val="36"/>
                                <w:lang w:val="nl-NL"/>
                              </w:rPr>
                            </w:pPr>
                            <w:r>
                              <w:rPr>
                                <w:rFonts w:ascii="Verdana" w:hAnsi="Verdana" w:cs="Arial"/>
                                <w:b/>
                                <w:sz w:val="36"/>
                                <w:szCs w:val="36"/>
                              </w:rPr>
                              <w:t>Icing spray</w:t>
                            </w:r>
                            <w:r>
                              <w:rPr>
                                <w:rFonts w:ascii="Verdana" w:hAnsi="Verdana" w:cs="Arial"/>
                                <w:b/>
                                <w:sz w:val="36"/>
                                <w:szCs w:val="36"/>
                              </w:rPr>
                              <w:tab/>
                            </w:r>
                            <w:r>
                              <w:rPr>
                                <w:rFonts w:ascii="Verdana" w:hAnsi="Verdana" w:cs="Arial"/>
                                <w:b/>
                                <w:sz w:val="36"/>
                                <w:szCs w:val="36"/>
                              </w:rPr>
                              <w:tab/>
                            </w:r>
                            <w:r>
                              <w:rPr>
                                <w:rFonts w:ascii="Verdana" w:hAnsi="Verdana" w:cs="Arial"/>
                                <w:b/>
                                <w:sz w:val="36"/>
                                <w:szCs w:val="36"/>
                              </w:rPr>
                              <w:tab/>
                            </w:r>
                            <w:r>
                              <w:rPr>
                                <w:rFonts w:ascii="Verdana" w:hAnsi="Verdana" w:cs="Arial"/>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0E570A">
                              <w:rPr>
                                <w:rFonts w:ascii="Verdana" w:hAnsi="Verdana"/>
                                <w:b/>
                                <w:sz w:val="36"/>
                                <w:szCs w:val="36"/>
                              </w:rPr>
                              <w:t>400</w:t>
                            </w:r>
                            <w:r w:rsidR="00182DC4" w:rsidRPr="00CF5596">
                              <w:rPr>
                                <w:rFonts w:ascii="Verdana" w:hAnsi="Verdana" w:cs="Arial"/>
                                <w:b/>
                                <w:sz w:val="36"/>
                              </w:rPr>
                              <w:t xml:space="preserve"> ml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27015" id="_x0000_t202" coordsize="21600,21600" o:spt="202" path="m,l,21600r21600,l21600,xe">
                <v:stroke joinstyle="miter"/>
                <v:path gradientshapeok="t" o:connecttype="rect"/>
              </v:shapetype>
              <v:shape id="Tekstvak 2" o:spid="_x0000_s1026" type="#_x0000_t202" style="position:absolute;margin-left:-3.45pt;margin-top:-24.6pt;width:548.3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">
                <v:textbox>
                  <w:txbxContent>
                    <w:p w:rsidR="00182DC4" w:rsidRPr="00CF5596" w:rsidRDefault="002608BD">
                      <w:pPr>
                        <w:rPr>
                          <w:rFonts w:ascii="Verdana" w:hAnsi="Verdana" w:cs="Arial"/>
                          <w:b/>
                          <w:sz w:val="36"/>
                          <w:lang w:val="nl-NL"/>
                        </w:rPr>
                      </w:pPr>
                      <w:r>
                        <w:rPr>
                          <w:rFonts w:ascii="Verdana" w:hAnsi="Verdana" w:cs="Arial"/>
                          <w:b/>
                          <w:sz w:val="36"/>
                          <w:szCs w:val="36"/>
                        </w:rPr>
                        <w:t>Icing spray</w:t>
                      </w:r>
                      <w:r>
                        <w:rPr>
                          <w:rFonts w:ascii="Verdana" w:hAnsi="Verdana" w:cs="Arial"/>
                          <w:b/>
                          <w:sz w:val="36"/>
                          <w:szCs w:val="36"/>
                        </w:rPr>
                        <w:tab/>
                      </w:r>
                      <w:r>
                        <w:rPr>
                          <w:rFonts w:ascii="Verdana" w:hAnsi="Verdana" w:cs="Arial"/>
                          <w:b/>
                          <w:sz w:val="36"/>
                          <w:szCs w:val="36"/>
                        </w:rPr>
                        <w:tab/>
                      </w:r>
                      <w:r>
                        <w:rPr>
                          <w:rFonts w:ascii="Verdana" w:hAnsi="Verdana" w:cs="Arial"/>
                          <w:b/>
                          <w:sz w:val="36"/>
                          <w:szCs w:val="36"/>
                        </w:rPr>
                        <w:tab/>
                      </w:r>
                      <w:r>
                        <w:rPr>
                          <w:rFonts w:ascii="Verdana" w:hAnsi="Verdana" w:cs="Arial"/>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182DC4">
                        <w:rPr>
                          <w:rFonts w:ascii="Verdana" w:hAnsi="Verdana"/>
                          <w:b/>
                          <w:sz w:val="36"/>
                          <w:szCs w:val="36"/>
                        </w:rPr>
                        <w:tab/>
                      </w:r>
                      <w:r w:rsidR="000E570A">
                        <w:rPr>
                          <w:rFonts w:ascii="Verdana" w:hAnsi="Verdana"/>
                          <w:b/>
                          <w:sz w:val="36"/>
                          <w:szCs w:val="36"/>
                        </w:rPr>
                        <w:t>400</w:t>
                      </w:r>
                      <w:r w:rsidR="00182DC4" w:rsidRPr="00CF5596">
                        <w:rPr>
                          <w:rFonts w:ascii="Verdana" w:hAnsi="Verdana" w:cs="Arial"/>
                          <w:b/>
                          <w:sz w:val="36"/>
                        </w:rPr>
                        <w:t xml:space="preserve"> ml</w:t>
                      </w:r>
                    </w:p>
                  </w:txbxContent>
                </v:textbox>
              </v:shape>
            </w:pict>
          </mc:Fallback>
        </mc:AlternateContent>
      </w:r>
    </w:p>
    <w:p w:rsidR="00B128A3" w:rsidRPr="007556FC" w:rsidRDefault="00B128A3" w:rsidP="00B128A3">
      <w:pPr>
        <w:spacing w:before="60" w:after="60"/>
        <w:rPr>
          <w:rFonts w:ascii="Verdana" w:hAnsi="Verdana"/>
          <w:b/>
          <w:bCs/>
          <w:sz w:val="16"/>
          <w:szCs w:val="16"/>
          <w:lang w:val="en-GB"/>
        </w:rPr>
      </w:pPr>
    </w:p>
    <w:p w:rsidR="00B128A3" w:rsidRPr="007556FC" w:rsidRDefault="00B128A3" w:rsidP="004F24A7">
      <w:pPr>
        <w:rPr>
          <w:rFonts w:ascii="Verdana" w:hAnsi="Verdana" w:cs="Arial"/>
          <w:b/>
          <w:bCs/>
          <w:sz w:val="20"/>
          <w:szCs w:val="20"/>
          <w:lang w:val="en-GB"/>
        </w:rPr>
      </w:pPr>
      <w:r w:rsidRPr="007556FC">
        <w:rPr>
          <w:rFonts w:ascii="Verdana" w:hAnsi="Verdana" w:cs="Arial"/>
          <w:b/>
          <w:bCs/>
          <w:sz w:val="20"/>
          <w:szCs w:val="20"/>
          <w:lang w:val="en-GB"/>
        </w:rPr>
        <w:t>Product description</w:t>
      </w:r>
    </w:p>
    <w:p w:rsidR="009775D4" w:rsidRPr="009775D4" w:rsidRDefault="002608BD" w:rsidP="009775D4">
      <w:pPr>
        <w:jc w:val="both"/>
        <w:rPr>
          <w:rFonts w:ascii="Verdana" w:hAnsi="Verdana" w:cs="Arial"/>
          <w:bCs/>
          <w:sz w:val="20"/>
          <w:szCs w:val="20"/>
          <w:lang w:val="en-GB"/>
        </w:rPr>
      </w:pPr>
      <w:r w:rsidRPr="002608BD">
        <w:rPr>
          <w:rFonts w:ascii="Verdana" w:hAnsi="Verdana" w:cs="Arial"/>
          <w:bCs/>
          <w:sz w:val="20"/>
          <w:szCs w:val="20"/>
          <w:lang w:val="en-GB"/>
        </w:rPr>
        <w:t xml:space="preserve">BERNER Icing Spray </w:t>
      </w:r>
      <w:proofErr w:type="gramStart"/>
      <w:r w:rsidRPr="002608BD">
        <w:rPr>
          <w:rFonts w:ascii="Verdana" w:hAnsi="Verdana" w:cs="Arial"/>
          <w:bCs/>
          <w:sz w:val="20"/>
          <w:szCs w:val="20"/>
          <w:lang w:val="en-GB"/>
        </w:rPr>
        <w:t>is used</w:t>
      </w:r>
      <w:proofErr w:type="gramEnd"/>
      <w:r w:rsidRPr="002608BD">
        <w:rPr>
          <w:rFonts w:ascii="Verdana" w:hAnsi="Verdana" w:cs="Arial"/>
          <w:bCs/>
          <w:sz w:val="20"/>
          <w:szCs w:val="20"/>
          <w:lang w:val="en-GB"/>
        </w:rPr>
        <w:t xml:space="preserve"> for</w:t>
      </w:r>
      <w:r>
        <w:rPr>
          <w:rFonts w:ascii="Verdana" w:hAnsi="Verdana" w:cs="Arial"/>
          <w:bCs/>
          <w:sz w:val="20"/>
          <w:szCs w:val="20"/>
          <w:lang w:val="en-GB"/>
        </w:rPr>
        <w:t xml:space="preserve"> a fast and reliable checking of temperature sensors </w:t>
      </w:r>
      <w:r w:rsidR="009775D4" w:rsidRPr="009775D4">
        <w:rPr>
          <w:rFonts w:ascii="Verdana" w:hAnsi="Verdana" w:cs="Arial"/>
          <w:bCs/>
          <w:sz w:val="20"/>
          <w:szCs w:val="20"/>
          <w:lang w:val="en-GB"/>
        </w:rPr>
        <w:t>(bi-metals, PTC</w:t>
      </w:r>
    </w:p>
    <w:p w:rsidR="002608BD" w:rsidRPr="002608BD" w:rsidRDefault="009775D4" w:rsidP="009775D4">
      <w:pPr>
        <w:jc w:val="both"/>
        <w:rPr>
          <w:rFonts w:ascii="Verdana" w:hAnsi="Verdana" w:cs="Arial"/>
          <w:bCs/>
          <w:sz w:val="20"/>
          <w:szCs w:val="20"/>
          <w:lang w:val="en-GB"/>
        </w:rPr>
      </w:pPr>
      <w:proofErr w:type="gramStart"/>
      <w:r w:rsidRPr="009775D4">
        <w:rPr>
          <w:rFonts w:ascii="Verdana" w:hAnsi="Verdana" w:cs="Arial"/>
          <w:bCs/>
          <w:sz w:val="20"/>
          <w:szCs w:val="20"/>
          <w:lang w:val="en-GB"/>
        </w:rPr>
        <w:t>and</w:t>
      </w:r>
      <w:proofErr w:type="gramEnd"/>
      <w:r w:rsidRPr="009775D4">
        <w:rPr>
          <w:rFonts w:ascii="Verdana" w:hAnsi="Verdana" w:cs="Arial"/>
          <w:bCs/>
          <w:sz w:val="20"/>
          <w:szCs w:val="20"/>
          <w:lang w:val="en-GB"/>
        </w:rPr>
        <w:t xml:space="preserve"> NTC resistances, etc.) </w:t>
      </w:r>
      <w:proofErr w:type="gramStart"/>
      <w:r w:rsidRPr="009775D4">
        <w:rPr>
          <w:rFonts w:ascii="Verdana" w:hAnsi="Verdana" w:cs="Arial"/>
          <w:bCs/>
          <w:sz w:val="20"/>
          <w:szCs w:val="20"/>
          <w:lang w:val="en-GB"/>
        </w:rPr>
        <w:t>as</w:t>
      </w:r>
      <w:proofErr w:type="gramEnd"/>
      <w:r w:rsidRPr="009775D4">
        <w:rPr>
          <w:rFonts w:ascii="Verdana" w:hAnsi="Verdana" w:cs="Arial"/>
          <w:bCs/>
          <w:sz w:val="20"/>
          <w:szCs w:val="20"/>
          <w:lang w:val="en-GB"/>
        </w:rPr>
        <w:t xml:space="preserve"> well as engine parts (carburettors</w:t>
      </w:r>
      <w:r>
        <w:rPr>
          <w:rFonts w:ascii="Verdana" w:hAnsi="Verdana" w:cs="Arial"/>
          <w:bCs/>
          <w:sz w:val="20"/>
          <w:szCs w:val="20"/>
          <w:lang w:val="en-GB"/>
        </w:rPr>
        <w:t xml:space="preserve"> </w:t>
      </w:r>
      <w:r w:rsidRPr="009775D4">
        <w:rPr>
          <w:rFonts w:ascii="Verdana" w:hAnsi="Verdana" w:cs="Arial"/>
          <w:bCs/>
          <w:sz w:val="20"/>
          <w:szCs w:val="20"/>
          <w:lang w:val="en-GB"/>
        </w:rPr>
        <w:t>and fuel injection systems).</w:t>
      </w:r>
      <w:r w:rsidR="009356D9">
        <w:rPr>
          <w:rFonts w:ascii="Verdana" w:hAnsi="Verdana" w:cs="Arial"/>
          <w:bCs/>
          <w:sz w:val="20"/>
          <w:szCs w:val="20"/>
          <w:lang w:val="en-GB"/>
        </w:rPr>
        <w:t xml:space="preserve"> </w:t>
      </w:r>
      <w:r w:rsidR="002608BD">
        <w:rPr>
          <w:rFonts w:ascii="Verdana" w:hAnsi="Verdana" w:cs="Arial"/>
          <w:bCs/>
          <w:sz w:val="20"/>
          <w:szCs w:val="20"/>
          <w:lang w:val="en-GB"/>
        </w:rPr>
        <w:t>Q</w:t>
      </w:r>
      <w:r w:rsidR="002608BD" w:rsidRPr="002608BD">
        <w:rPr>
          <w:rFonts w:ascii="Verdana" w:hAnsi="Verdana" w:cs="Arial"/>
          <w:bCs/>
          <w:sz w:val="20"/>
          <w:szCs w:val="20"/>
          <w:lang w:val="en-GB"/>
        </w:rPr>
        <w:t>uick and easy trouble</w:t>
      </w:r>
      <w:r w:rsidR="002608BD">
        <w:rPr>
          <w:rFonts w:ascii="Verdana" w:hAnsi="Verdana" w:cs="Arial"/>
          <w:bCs/>
          <w:sz w:val="20"/>
          <w:szCs w:val="20"/>
          <w:lang w:val="en-GB"/>
        </w:rPr>
        <w:t>shooting</w:t>
      </w:r>
      <w:r w:rsidR="009356D9">
        <w:rPr>
          <w:rFonts w:ascii="Verdana" w:hAnsi="Verdana" w:cs="Arial"/>
          <w:bCs/>
          <w:sz w:val="20"/>
          <w:szCs w:val="20"/>
          <w:lang w:val="en-GB"/>
        </w:rPr>
        <w:t xml:space="preserve"> in electronic and electric switches</w:t>
      </w:r>
      <w:r w:rsidR="002608BD">
        <w:rPr>
          <w:rFonts w:ascii="Verdana" w:hAnsi="Verdana" w:cs="Arial"/>
          <w:bCs/>
          <w:sz w:val="20"/>
          <w:szCs w:val="20"/>
          <w:lang w:val="en-GB"/>
        </w:rPr>
        <w:t xml:space="preserve"> in the case of thermal </w:t>
      </w:r>
      <w:r w:rsidR="002608BD" w:rsidRPr="002608BD">
        <w:rPr>
          <w:rFonts w:ascii="Verdana" w:hAnsi="Verdana" w:cs="Arial"/>
          <w:bCs/>
          <w:sz w:val="20"/>
          <w:szCs w:val="20"/>
          <w:lang w:val="en-GB"/>
        </w:rPr>
        <w:t>interruptions thanks t</w:t>
      </w:r>
      <w:r w:rsidR="002608BD">
        <w:rPr>
          <w:rFonts w:ascii="Verdana" w:hAnsi="Verdana" w:cs="Arial"/>
          <w:bCs/>
          <w:sz w:val="20"/>
          <w:szCs w:val="20"/>
          <w:lang w:val="en-GB"/>
        </w:rPr>
        <w:t xml:space="preserve">o a rapid and effective cooling. </w:t>
      </w:r>
      <w:r>
        <w:rPr>
          <w:rFonts w:ascii="Verdana" w:hAnsi="Verdana" w:cs="Arial"/>
          <w:bCs/>
          <w:sz w:val="20"/>
          <w:szCs w:val="20"/>
          <w:lang w:val="en-GB"/>
        </w:rPr>
        <w:t>For use in the c</w:t>
      </w:r>
      <w:r w:rsidRPr="009775D4">
        <w:rPr>
          <w:rFonts w:ascii="Verdana" w:hAnsi="Verdana" w:cs="Arial"/>
          <w:bCs/>
          <w:sz w:val="20"/>
          <w:szCs w:val="20"/>
          <w:lang w:val="en-GB"/>
        </w:rPr>
        <w:t>ooling</w:t>
      </w:r>
      <w:r w:rsidR="009356D9">
        <w:rPr>
          <w:rFonts w:ascii="Verdana" w:hAnsi="Verdana" w:cs="Arial"/>
          <w:bCs/>
          <w:sz w:val="20"/>
          <w:szCs w:val="20"/>
          <w:lang w:val="en-GB"/>
        </w:rPr>
        <w:t xml:space="preserve"> of</w:t>
      </w:r>
      <w:r w:rsidRPr="009775D4">
        <w:rPr>
          <w:rFonts w:ascii="Verdana" w:hAnsi="Verdana" w:cs="Arial"/>
          <w:bCs/>
          <w:sz w:val="20"/>
          <w:szCs w:val="20"/>
          <w:lang w:val="en-GB"/>
        </w:rPr>
        <w:t xml:space="preserve"> transistors, resistors and electrical systems.</w:t>
      </w:r>
      <w:r>
        <w:rPr>
          <w:rFonts w:ascii="Verdana" w:hAnsi="Verdana" w:cs="Arial"/>
          <w:bCs/>
          <w:sz w:val="20"/>
          <w:szCs w:val="20"/>
          <w:lang w:val="en-GB"/>
        </w:rPr>
        <w:t xml:space="preserve"> </w:t>
      </w:r>
      <w:r w:rsidR="002608BD" w:rsidRPr="002608BD">
        <w:rPr>
          <w:rFonts w:ascii="Verdana" w:hAnsi="Verdana" w:cs="Arial"/>
          <w:bCs/>
          <w:sz w:val="20"/>
          <w:szCs w:val="20"/>
          <w:lang w:val="en-GB"/>
        </w:rPr>
        <w:t>Simplifies assembly of ball bearings, axles, bushes, etc.</w:t>
      </w:r>
    </w:p>
    <w:p w:rsidR="002608BD" w:rsidRDefault="002608BD" w:rsidP="009775D4">
      <w:pPr>
        <w:jc w:val="both"/>
        <w:rPr>
          <w:rFonts w:ascii="Verdana" w:hAnsi="Verdana" w:cs="Arial"/>
          <w:b/>
          <w:bCs/>
          <w:sz w:val="20"/>
          <w:szCs w:val="20"/>
          <w:lang w:val="en-GB"/>
        </w:rPr>
      </w:pPr>
    </w:p>
    <w:p w:rsidR="00EB433A" w:rsidRPr="007556FC" w:rsidRDefault="00CD6358" w:rsidP="00004BDF">
      <w:pPr>
        <w:rPr>
          <w:rFonts w:ascii="Verdana" w:hAnsi="Verdana" w:cs="Arial"/>
          <w:bCs/>
          <w:sz w:val="20"/>
          <w:szCs w:val="20"/>
          <w:lang w:val="en-GB"/>
        </w:rPr>
      </w:pPr>
      <w:r w:rsidRPr="007556FC">
        <w:rPr>
          <w:rFonts w:ascii="Verdana" w:hAnsi="Verdana" w:cs="Arial"/>
          <w:b/>
          <w:bCs/>
          <w:sz w:val="20"/>
          <w:szCs w:val="20"/>
          <w:lang w:val="en-GB"/>
        </w:rPr>
        <w:t>Properties</w:t>
      </w:r>
    </w:p>
    <w:p w:rsidR="002608BD" w:rsidRDefault="002608BD" w:rsidP="002608BD">
      <w:pPr>
        <w:pStyle w:val="Prrafodelista"/>
        <w:numPr>
          <w:ilvl w:val="0"/>
          <w:numId w:val="22"/>
        </w:numPr>
        <w:spacing w:before="60" w:after="60"/>
        <w:jc w:val="both"/>
        <w:rPr>
          <w:rFonts w:ascii="Verdana" w:hAnsi="Verdana" w:cs="Arial"/>
          <w:bCs/>
          <w:sz w:val="20"/>
          <w:szCs w:val="20"/>
          <w:lang w:val="en-GB"/>
        </w:rPr>
      </w:pPr>
      <w:r>
        <w:rPr>
          <w:rFonts w:ascii="Verdana" w:hAnsi="Verdana" w:cs="Arial"/>
          <w:bCs/>
          <w:sz w:val="20"/>
          <w:szCs w:val="20"/>
          <w:lang w:val="en-GB"/>
        </w:rPr>
        <w:t>Coo</w:t>
      </w:r>
      <w:r w:rsidR="009775D4">
        <w:rPr>
          <w:rFonts w:ascii="Verdana" w:hAnsi="Verdana" w:cs="Arial"/>
          <w:bCs/>
          <w:sz w:val="20"/>
          <w:szCs w:val="20"/>
          <w:lang w:val="en-GB"/>
        </w:rPr>
        <w:t>l</w:t>
      </w:r>
      <w:r>
        <w:rPr>
          <w:rFonts w:ascii="Verdana" w:hAnsi="Verdana" w:cs="Arial"/>
          <w:bCs/>
          <w:sz w:val="20"/>
          <w:szCs w:val="20"/>
          <w:lang w:val="en-GB"/>
        </w:rPr>
        <w:t xml:space="preserve">s </w:t>
      </w:r>
      <w:r w:rsidRPr="002608BD">
        <w:rPr>
          <w:rFonts w:ascii="Verdana" w:hAnsi="Verdana" w:cs="Arial"/>
          <w:bCs/>
          <w:sz w:val="20"/>
          <w:szCs w:val="20"/>
          <w:lang w:val="en-GB"/>
        </w:rPr>
        <w:t xml:space="preserve">treated parts down to </w:t>
      </w:r>
      <w:proofErr w:type="gramStart"/>
      <w:r w:rsidRPr="002608BD">
        <w:rPr>
          <w:rFonts w:ascii="Verdana" w:hAnsi="Verdana" w:cs="Arial"/>
          <w:bCs/>
          <w:sz w:val="20"/>
          <w:szCs w:val="20"/>
          <w:lang w:val="en-GB"/>
        </w:rPr>
        <w:t>-40</w:t>
      </w:r>
      <w:r>
        <w:rPr>
          <w:rFonts w:ascii="Verdana" w:hAnsi="Verdana" w:cs="Arial"/>
          <w:bCs/>
          <w:sz w:val="20"/>
          <w:szCs w:val="20"/>
          <w:lang w:val="en-GB"/>
        </w:rPr>
        <w:t xml:space="preserve"> </w:t>
      </w:r>
      <w:r w:rsidRPr="002608BD">
        <w:rPr>
          <w:rFonts w:ascii="Verdana" w:hAnsi="Verdana" w:cs="Arial"/>
          <w:bCs/>
          <w:sz w:val="20"/>
          <w:szCs w:val="20"/>
          <w:lang w:val="en-GB"/>
        </w:rPr>
        <w:t>°C.</w:t>
      </w:r>
      <w:proofErr w:type="gramEnd"/>
    </w:p>
    <w:p w:rsidR="002608BD" w:rsidRDefault="002608BD" w:rsidP="002608BD">
      <w:pPr>
        <w:pStyle w:val="Prrafodelista"/>
        <w:numPr>
          <w:ilvl w:val="0"/>
          <w:numId w:val="22"/>
        </w:numPr>
        <w:spacing w:before="60" w:after="60"/>
        <w:jc w:val="both"/>
        <w:rPr>
          <w:rFonts w:ascii="Verdana" w:hAnsi="Verdana" w:cs="Arial"/>
          <w:bCs/>
          <w:sz w:val="20"/>
          <w:szCs w:val="20"/>
          <w:lang w:val="en-GB"/>
        </w:rPr>
      </w:pPr>
      <w:r w:rsidRPr="002608BD">
        <w:rPr>
          <w:rFonts w:ascii="Verdana" w:hAnsi="Verdana" w:cs="Arial"/>
          <w:bCs/>
          <w:sz w:val="20"/>
          <w:szCs w:val="20"/>
          <w:lang w:val="en-GB"/>
        </w:rPr>
        <w:t xml:space="preserve">Allows a prompt cold indication after the </w:t>
      </w:r>
      <w:proofErr w:type="gramStart"/>
      <w:r w:rsidRPr="002608BD">
        <w:rPr>
          <w:rFonts w:ascii="Verdana" w:hAnsi="Verdana" w:cs="Arial"/>
          <w:bCs/>
          <w:sz w:val="20"/>
          <w:szCs w:val="20"/>
          <w:lang w:val="en-GB"/>
        </w:rPr>
        <w:t>shut-down</w:t>
      </w:r>
      <w:proofErr w:type="gramEnd"/>
      <w:r w:rsidRPr="002608BD">
        <w:rPr>
          <w:rFonts w:ascii="Verdana" w:hAnsi="Verdana" w:cs="Arial"/>
          <w:bCs/>
          <w:sz w:val="20"/>
          <w:szCs w:val="20"/>
          <w:lang w:val="en-GB"/>
        </w:rPr>
        <w:t xml:space="preserve"> of equipment.</w:t>
      </w:r>
    </w:p>
    <w:p w:rsidR="002608BD" w:rsidRDefault="002608BD" w:rsidP="002608BD">
      <w:pPr>
        <w:pStyle w:val="Prrafodelista"/>
        <w:numPr>
          <w:ilvl w:val="0"/>
          <w:numId w:val="22"/>
        </w:numPr>
        <w:spacing w:before="60" w:after="60"/>
        <w:jc w:val="both"/>
        <w:rPr>
          <w:rFonts w:ascii="Verdana" w:hAnsi="Verdana" w:cs="Arial"/>
          <w:bCs/>
          <w:sz w:val="20"/>
          <w:szCs w:val="20"/>
          <w:lang w:val="en-GB"/>
        </w:rPr>
      </w:pPr>
      <w:r w:rsidRPr="002608BD">
        <w:rPr>
          <w:rFonts w:ascii="Verdana" w:hAnsi="Verdana" w:cs="Arial"/>
          <w:bCs/>
          <w:sz w:val="20"/>
          <w:szCs w:val="20"/>
          <w:lang w:val="en-GB"/>
        </w:rPr>
        <w:t xml:space="preserve">Reaches even hard-to-reach spots by a separate </w:t>
      </w:r>
      <w:r w:rsidR="00EA032A" w:rsidRPr="002608BD">
        <w:rPr>
          <w:rFonts w:ascii="Verdana" w:hAnsi="Verdana" w:cs="Arial"/>
          <w:bCs/>
          <w:sz w:val="20"/>
          <w:szCs w:val="20"/>
          <w:lang w:val="en-GB"/>
        </w:rPr>
        <w:t>extra-long</w:t>
      </w:r>
      <w:bookmarkStart w:id="0" w:name="_GoBack"/>
      <w:bookmarkEnd w:id="0"/>
      <w:r w:rsidRPr="002608BD">
        <w:rPr>
          <w:rFonts w:ascii="Verdana" w:hAnsi="Verdana" w:cs="Arial"/>
          <w:bCs/>
          <w:sz w:val="20"/>
          <w:szCs w:val="20"/>
          <w:lang w:val="en-GB"/>
        </w:rPr>
        <w:t xml:space="preserve"> spray</w:t>
      </w:r>
      <w:r>
        <w:rPr>
          <w:rFonts w:ascii="Verdana" w:hAnsi="Verdana" w:cs="Arial"/>
          <w:bCs/>
          <w:sz w:val="20"/>
          <w:szCs w:val="20"/>
          <w:lang w:val="en-GB"/>
        </w:rPr>
        <w:t xml:space="preserve"> </w:t>
      </w:r>
      <w:r w:rsidRPr="002608BD">
        <w:rPr>
          <w:rFonts w:ascii="Verdana" w:hAnsi="Verdana" w:cs="Arial"/>
          <w:bCs/>
          <w:sz w:val="20"/>
          <w:szCs w:val="20"/>
          <w:lang w:val="en-GB"/>
        </w:rPr>
        <w:t>tube.</w:t>
      </w:r>
    </w:p>
    <w:p w:rsidR="001F1149" w:rsidRDefault="002608BD" w:rsidP="002608BD">
      <w:pPr>
        <w:pStyle w:val="Prrafodelista"/>
        <w:numPr>
          <w:ilvl w:val="0"/>
          <w:numId w:val="22"/>
        </w:numPr>
        <w:spacing w:before="60" w:after="60"/>
        <w:jc w:val="both"/>
        <w:rPr>
          <w:rFonts w:ascii="Verdana" w:hAnsi="Verdana" w:cs="Arial"/>
          <w:bCs/>
          <w:sz w:val="20"/>
          <w:szCs w:val="20"/>
          <w:lang w:val="en-GB"/>
        </w:rPr>
      </w:pPr>
      <w:r w:rsidRPr="002608BD">
        <w:rPr>
          <w:rFonts w:ascii="Verdana" w:hAnsi="Verdana" w:cs="Arial"/>
          <w:bCs/>
          <w:sz w:val="20"/>
          <w:szCs w:val="20"/>
          <w:lang w:val="en-GB"/>
        </w:rPr>
        <w:t>Suitable for shock freezing of rubber, foils and tacky objects.</w:t>
      </w:r>
    </w:p>
    <w:p w:rsidR="009775D4" w:rsidRDefault="009775D4" w:rsidP="009775D4">
      <w:pPr>
        <w:pStyle w:val="Prrafodelista"/>
        <w:numPr>
          <w:ilvl w:val="0"/>
          <w:numId w:val="22"/>
        </w:numPr>
        <w:spacing w:before="60" w:after="60"/>
        <w:jc w:val="both"/>
        <w:rPr>
          <w:rFonts w:ascii="Verdana" w:hAnsi="Verdana" w:cs="Arial"/>
          <w:bCs/>
          <w:sz w:val="20"/>
          <w:szCs w:val="20"/>
          <w:lang w:val="en-GB"/>
        </w:rPr>
      </w:pPr>
      <w:r w:rsidRPr="009775D4">
        <w:rPr>
          <w:rFonts w:ascii="Verdana" w:hAnsi="Verdana" w:cs="Arial"/>
          <w:bCs/>
          <w:sz w:val="20"/>
          <w:szCs w:val="20"/>
          <w:lang w:val="en-GB"/>
        </w:rPr>
        <w:t>Free of fluorinated greenhous</w:t>
      </w:r>
      <w:r>
        <w:rPr>
          <w:rFonts w:ascii="Verdana" w:hAnsi="Verdana" w:cs="Arial"/>
          <w:bCs/>
          <w:sz w:val="20"/>
          <w:szCs w:val="20"/>
          <w:lang w:val="en-GB"/>
        </w:rPr>
        <w:t>e</w:t>
      </w:r>
      <w:r w:rsidRPr="009775D4">
        <w:rPr>
          <w:rFonts w:ascii="Verdana" w:hAnsi="Verdana" w:cs="Arial"/>
          <w:bCs/>
          <w:sz w:val="20"/>
          <w:szCs w:val="20"/>
          <w:lang w:val="en-GB"/>
        </w:rPr>
        <w:t xml:space="preserve"> gases.</w:t>
      </w:r>
    </w:p>
    <w:p w:rsidR="002608BD" w:rsidRPr="009775D4" w:rsidRDefault="002608BD" w:rsidP="002608BD">
      <w:pPr>
        <w:spacing w:before="60" w:after="60"/>
        <w:rPr>
          <w:rFonts w:ascii="Verdana" w:hAnsi="Verdana" w:cs="Arial"/>
          <w:b/>
          <w:bCs/>
          <w:sz w:val="18"/>
          <w:szCs w:val="18"/>
          <w:lang w:val="en-GB"/>
        </w:rPr>
      </w:pPr>
    </w:p>
    <w:p w:rsidR="00D12723" w:rsidRDefault="009356D9" w:rsidP="001F48E6">
      <w:pPr>
        <w:autoSpaceDE w:val="0"/>
        <w:autoSpaceDN w:val="0"/>
        <w:adjustRightInd w:val="0"/>
        <w:rPr>
          <w:rFonts w:ascii="Verdana" w:hAnsi="Verdana"/>
          <w:b/>
          <w:sz w:val="20"/>
          <w:szCs w:val="20"/>
          <w:lang w:val="en-GB"/>
        </w:rPr>
      </w:pPr>
      <w:r>
        <w:rPr>
          <w:rFonts w:ascii="Verdana" w:hAnsi="Verdana"/>
          <w:b/>
          <w:sz w:val="20"/>
          <w:szCs w:val="20"/>
          <w:lang w:val="en-GB"/>
        </w:rPr>
        <w:t>Application</w:t>
      </w:r>
    </w:p>
    <w:p w:rsidR="009356D9" w:rsidRPr="009356D9" w:rsidRDefault="009356D9" w:rsidP="009356D9">
      <w:pPr>
        <w:autoSpaceDE w:val="0"/>
        <w:autoSpaceDN w:val="0"/>
        <w:adjustRightInd w:val="0"/>
        <w:rPr>
          <w:rFonts w:ascii="Verdana" w:hAnsi="Verdana" w:cs="Arial"/>
          <w:bCs/>
          <w:sz w:val="20"/>
          <w:szCs w:val="20"/>
          <w:lang w:val="en-GB"/>
        </w:rPr>
      </w:pPr>
      <w:r w:rsidRPr="009356D9">
        <w:rPr>
          <w:rFonts w:ascii="Verdana" w:hAnsi="Verdana" w:cs="Arial"/>
          <w:bCs/>
          <w:sz w:val="20"/>
          <w:szCs w:val="20"/>
          <w:lang w:val="en-GB"/>
        </w:rPr>
        <w:t>Spray the surface for a couple of seconds from a short distance.</w:t>
      </w:r>
    </w:p>
    <w:p w:rsidR="009356D9" w:rsidRDefault="009356D9" w:rsidP="009356D9">
      <w:pPr>
        <w:autoSpaceDE w:val="0"/>
        <w:autoSpaceDN w:val="0"/>
        <w:adjustRightInd w:val="0"/>
        <w:rPr>
          <w:rFonts w:ascii="Verdana" w:hAnsi="Verdana" w:cs="Arial"/>
          <w:bCs/>
          <w:sz w:val="20"/>
          <w:szCs w:val="20"/>
          <w:lang w:val="en-GB"/>
        </w:rPr>
      </w:pPr>
      <w:r>
        <w:rPr>
          <w:rFonts w:ascii="Verdana" w:hAnsi="Verdana" w:cs="Arial"/>
          <w:bCs/>
          <w:sz w:val="20"/>
          <w:szCs w:val="20"/>
          <w:lang w:val="en-GB"/>
        </w:rPr>
        <w:t>T</w:t>
      </w:r>
      <w:r w:rsidRPr="009356D9">
        <w:rPr>
          <w:rFonts w:ascii="Verdana" w:hAnsi="Verdana" w:cs="Arial"/>
          <w:bCs/>
          <w:sz w:val="20"/>
          <w:szCs w:val="20"/>
          <w:lang w:val="en-GB"/>
        </w:rPr>
        <w:t>he coo</w:t>
      </w:r>
      <w:r>
        <w:rPr>
          <w:rFonts w:ascii="Verdana" w:hAnsi="Verdana" w:cs="Arial"/>
          <w:bCs/>
          <w:sz w:val="20"/>
          <w:szCs w:val="20"/>
          <w:lang w:val="en-GB"/>
        </w:rPr>
        <w:t xml:space="preserve">ling effect </w:t>
      </w:r>
      <w:proofErr w:type="gramStart"/>
      <w:r>
        <w:rPr>
          <w:rFonts w:ascii="Verdana" w:hAnsi="Verdana" w:cs="Arial"/>
          <w:bCs/>
          <w:sz w:val="20"/>
          <w:szCs w:val="20"/>
          <w:lang w:val="en-GB"/>
        </w:rPr>
        <w:t>can be increased or reduced by changing the spray time</w:t>
      </w:r>
      <w:proofErr w:type="gramEnd"/>
      <w:r>
        <w:rPr>
          <w:rFonts w:ascii="Verdana" w:hAnsi="Verdana" w:cs="Arial"/>
          <w:bCs/>
          <w:sz w:val="20"/>
          <w:szCs w:val="20"/>
          <w:lang w:val="en-GB"/>
        </w:rPr>
        <w:t>.</w:t>
      </w:r>
    </w:p>
    <w:p w:rsidR="009356D9" w:rsidRPr="009356D9" w:rsidRDefault="009356D9" w:rsidP="009356D9">
      <w:pPr>
        <w:autoSpaceDE w:val="0"/>
        <w:autoSpaceDN w:val="0"/>
        <w:adjustRightInd w:val="0"/>
        <w:rPr>
          <w:rFonts w:ascii="Verdana" w:hAnsi="Verdana" w:cs="Arial"/>
          <w:bCs/>
          <w:sz w:val="20"/>
          <w:szCs w:val="20"/>
          <w:lang w:val="en-GB"/>
        </w:rPr>
      </w:pPr>
      <w:r w:rsidRPr="009356D9">
        <w:rPr>
          <w:rFonts w:ascii="Verdana" w:hAnsi="Verdana" w:cs="Arial"/>
          <w:bCs/>
          <w:sz w:val="20"/>
          <w:szCs w:val="20"/>
          <w:lang w:val="en-GB"/>
        </w:rPr>
        <w:t>Use the supplied long spray tube f</w:t>
      </w:r>
      <w:r>
        <w:rPr>
          <w:rFonts w:ascii="Verdana" w:hAnsi="Verdana" w:cs="Arial"/>
          <w:bCs/>
          <w:sz w:val="20"/>
          <w:szCs w:val="20"/>
          <w:lang w:val="en-GB"/>
        </w:rPr>
        <w:t xml:space="preserve">or application on hard-to-reach </w:t>
      </w:r>
      <w:r w:rsidRPr="009356D9">
        <w:rPr>
          <w:rFonts w:ascii="Verdana" w:hAnsi="Verdana" w:cs="Arial"/>
          <w:bCs/>
          <w:sz w:val="20"/>
          <w:szCs w:val="20"/>
          <w:lang w:val="en-GB"/>
        </w:rPr>
        <w:t>spots</w:t>
      </w:r>
      <w:r>
        <w:rPr>
          <w:rFonts w:ascii="Verdana" w:hAnsi="Verdana" w:cs="Arial"/>
          <w:bCs/>
          <w:sz w:val="20"/>
          <w:szCs w:val="20"/>
          <w:lang w:val="en-GB"/>
        </w:rPr>
        <w:t>.</w:t>
      </w:r>
    </w:p>
    <w:p w:rsidR="009356D9" w:rsidRPr="009356D9" w:rsidRDefault="009356D9" w:rsidP="009356D9">
      <w:pPr>
        <w:autoSpaceDE w:val="0"/>
        <w:autoSpaceDN w:val="0"/>
        <w:adjustRightInd w:val="0"/>
        <w:rPr>
          <w:rFonts w:ascii="Verdana" w:hAnsi="Verdana" w:cs="Arial"/>
          <w:bCs/>
          <w:sz w:val="20"/>
          <w:szCs w:val="20"/>
          <w:lang w:val="en-GB"/>
        </w:rPr>
      </w:pPr>
      <w:r>
        <w:rPr>
          <w:rFonts w:ascii="Verdana" w:hAnsi="Verdana" w:cs="Arial"/>
          <w:bCs/>
          <w:sz w:val="20"/>
          <w:szCs w:val="20"/>
          <w:lang w:val="en-GB"/>
        </w:rPr>
        <w:t>Note: e</w:t>
      </w:r>
      <w:r w:rsidRPr="009356D9">
        <w:rPr>
          <w:rFonts w:ascii="Verdana" w:hAnsi="Verdana" w:cs="Arial"/>
          <w:bCs/>
          <w:sz w:val="20"/>
          <w:szCs w:val="20"/>
          <w:lang w:val="en-GB"/>
        </w:rPr>
        <w:t>xtreme cooling may lead to breakage of plastic or rub</w:t>
      </w:r>
      <w:r>
        <w:rPr>
          <w:rFonts w:ascii="Verdana" w:hAnsi="Verdana" w:cs="Arial"/>
          <w:bCs/>
          <w:sz w:val="20"/>
          <w:szCs w:val="20"/>
          <w:lang w:val="en-GB"/>
        </w:rPr>
        <w:t>ber parts.</w:t>
      </w:r>
    </w:p>
    <w:p w:rsidR="009356D9" w:rsidRPr="007556FC" w:rsidRDefault="009356D9" w:rsidP="001F48E6">
      <w:pPr>
        <w:autoSpaceDE w:val="0"/>
        <w:autoSpaceDN w:val="0"/>
        <w:adjustRightInd w:val="0"/>
        <w:rPr>
          <w:rFonts w:ascii="Verdana" w:hAnsi="Verdana"/>
          <w:b/>
          <w:sz w:val="20"/>
          <w:szCs w:val="20"/>
          <w:lang w:val="en-GB"/>
        </w:rPr>
      </w:pPr>
    </w:p>
    <w:p w:rsidR="00AB27F6" w:rsidRPr="007556FC" w:rsidRDefault="00AB27F6" w:rsidP="001F48E6">
      <w:pPr>
        <w:autoSpaceDE w:val="0"/>
        <w:autoSpaceDN w:val="0"/>
        <w:adjustRightInd w:val="0"/>
        <w:rPr>
          <w:rFonts w:ascii="Verdana" w:hAnsi="Verdana"/>
          <w:b/>
          <w:sz w:val="20"/>
          <w:szCs w:val="20"/>
          <w:lang w:val="en-GB"/>
        </w:rPr>
      </w:pPr>
      <w:r w:rsidRPr="00A54561">
        <w:rPr>
          <w:rFonts w:ascii="Verdana" w:hAnsi="Verdana"/>
          <w:b/>
          <w:sz w:val="20"/>
          <w:szCs w:val="20"/>
          <w:lang w:val="en-GB"/>
        </w:rPr>
        <w:t>Shelf life and storage</w:t>
      </w:r>
    </w:p>
    <w:p w:rsidR="009315CF" w:rsidRPr="002C003B" w:rsidRDefault="002C003B" w:rsidP="001B10FF">
      <w:pPr>
        <w:rPr>
          <w:rFonts w:ascii="Verdana" w:hAnsi="Verdana" w:cs="Arial"/>
          <w:bCs/>
          <w:sz w:val="20"/>
          <w:szCs w:val="20"/>
          <w:lang w:val="en-GB"/>
        </w:rPr>
      </w:pPr>
      <w:r w:rsidRPr="002C003B">
        <w:rPr>
          <w:rFonts w:ascii="Verdana" w:hAnsi="Verdana" w:cs="Arial"/>
          <w:bCs/>
          <w:sz w:val="20"/>
          <w:szCs w:val="20"/>
          <w:lang w:val="en-GB"/>
        </w:rPr>
        <w:t>36 M</w:t>
      </w:r>
    </w:p>
    <w:p w:rsidR="002C003B" w:rsidRPr="002C003B" w:rsidRDefault="002C003B" w:rsidP="002C003B">
      <w:pPr>
        <w:rPr>
          <w:rFonts w:ascii="Verdana" w:hAnsi="Verdana" w:cs="Arial"/>
          <w:bCs/>
          <w:sz w:val="20"/>
          <w:szCs w:val="20"/>
          <w:lang w:val="en-GB"/>
        </w:rPr>
      </w:pPr>
      <w:r w:rsidRPr="002C003B">
        <w:rPr>
          <w:rFonts w:ascii="Verdana" w:hAnsi="Verdana" w:cs="Arial"/>
          <w:bCs/>
          <w:sz w:val="20"/>
          <w:szCs w:val="20"/>
          <w:lang w:val="en-GB"/>
        </w:rPr>
        <w:t>Sto</w:t>
      </w:r>
      <w:r>
        <w:rPr>
          <w:rFonts w:ascii="Verdana" w:hAnsi="Verdana" w:cs="Arial"/>
          <w:bCs/>
          <w:sz w:val="20"/>
          <w:szCs w:val="20"/>
          <w:lang w:val="en-GB"/>
        </w:rPr>
        <w:t xml:space="preserve">re in original packing between +5 °C and </w:t>
      </w:r>
      <w:proofErr w:type="gramStart"/>
      <w:r>
        <w:rPr>
          <w:rFonts w:ascii="Verdana" w:hAnsi="Verdana" w:cs="Arial"/>
          <w:bCs/>
          <w:sz w:val="20"/>
          <w:szCs w:val="20"/>
          <w:lang w:val="en-GB"/>
        </w:rPr>
        <w:t xml:space="preserve">+25 </w:t>
      </w:r>
      <w:r w:rsidRPr="002C003B">
        <w:rPr>
          <w:rFonts w:ascii="Verdana" w:hAnsi="Verdana" w:cs="Arial"/>
          <w:bCs/>
          <w:sz w:val="20"/>
          <w:szCs w:val="20"/>
          <w:lang w:val="en-GB"/>
        </w:rPr>
        <w:t>°C.</w:t>
      </w:r>
      <w:proofErr w:type="gramEnd"/>
      <w:r w:rsidRPr="002C003B">
        <w:rPr>
          <w:rFonts w:ascii="Verdana" w:hAnsi="Verdana" w:cs="Arial"/>
          <w:bCs/>
          <w:sz w:val="20"/>
          <w:szCs w:val="20"/>
          <w:lang w:val="en-GB"/>
        </w:rPr>
        <w:t xml:space="preserve"> </w:t>
      </w:r>
    </w:p>
    <w:p w:rsidR="002C003B" w:rsidRPr="002C003B" w:rsidRDefault="002C003B" w:rsidP="002C003B">
      <w:pPr>
        <w:rPr>
          <w:rFonts w:ascii="Verdana" w:hAnsi="Verdana" w:cs="Arial"/>
          <w:bCs/>
          <w:sz w:val="20"/>
          <w:szCs w:val="20"/>
          <w:lang w:val="en-GB"/>
        </w:rPr>
      </w:pPr>
      <w:r w:rsidRPr="002C003B">
        <w:rPr>
          <w:rFonts w:ascii="Verdana" w:hAnsi="Verdana" w:cs="Arial"/>
          <w:bCs/>
          <w:sz w:val="20"/>
          <w:szCs w:val="20"/>
          <w:lang w:val="en-GB"/>
        </w:rPr>
        <w:t xml:space="preserve">Shelf life </w:t>
      </w:r>
      <w:proofErr w:type="gramStart"/>
      <w:r w:rsidRPr="002C003B">
        <w:rPr>
          <w:rFonts w:ascii="Verdana" w:hAnsi="Verdana" w:cs="Arial"/>
          <w:bCs/>
          <w:sz w:val="20"/>
          <w:szCs w:val="20"/>
          <w:lang w:val="en-GB"/>
        </w:rPr>
        <w:t>is printed</w:t>
      </w:r>
      <w:proofErr w:type="gramEnd"/>
      <w:r w:rsidRPr="002C003B">
        <w:rPr>
          <w:rFonts w:ascii="Verdana" w:hAnsi="Verdana" w:cs="Arial"/>
          <w:bCs/>
          <w:sz w:val="20"/>
          <w:szCs w:val="20"/>
          <w:lang w:val="en-GB"/>
        </w:rPr>
        <w:t xml:space="preserve"> on the product as</w:t>
      </w:r>
    </w:p>
    <w:p w:rsidR="002C003B" w:rsidRPr="002C003B" w:rsidRDefault="002C003B" w:rsidP="002C003B">
      <w:pPr>
        <w:rPr>
          <w:rFonts w:ascii="Verdana" w:hAnsi="Verdana" w:cs="Arial"/>
          <w:bCs/>
          <w:sz w:val="20"/>
          <w:szCs w:val="20"/>
          <w:lang w:val="en-GB"/>
        </w:rPr>
      </w:pPr>
      <w:r w:rsidRPr="002C003B">
        <w:rPr>
          <w:rFonts w:ascii="Verdana" w:hAnsi="Verdana" w:cs="Arial"/>
          <w:bCs/>
          <w:sz w:val="20"/>
          <w:szCs w:val="20"/>
          <w:lang w:val="en-GB"/>
        </w:rPr>
        <w:t>ED: DD.MM.YYYY</w:t>
      </w:r>
    </w:p>
    <w:p w:rsidR="002C003B" w:rsidRDefault="002C003B" w:rsidP="004E2D95">
      <w:pPr>
        <w:pStyle w:val="Encabezado"/>
        <w:rPr>
          <w:rFonts w:ascii="Verdana" w:hAnsi="Verdana" w:cs="Arial"/>
          <w:b/>
          <w:sz w:val="20"/>
          <w:szCs w:val="20"/>
          <w:lang w:val="en-GB"/>
        </w:rPr>
      </w:pPr>
    </w:p>
    <w:p w:rsidR="004E2D95" w:rsidRPr="007556FC" w:rsidRDefault="004E2D95" w:rsidP="004E2D95">
      <w:pPr>
        <w:pStyle w:val="Encabezado"/>
        <w:rPr>
          <w:rFonts w:ascii="Verdana" w:hAnsi="Verdana" w:cs="Arial"/>
          <w:b/>
          <w:sz w:val="20"/>
          <w:szCs w:val="20"/>
          <w:lang w:val="en-GB"/>
        </w:rPr>
      </w:pPr>
      <w:r w:rsidRPr="007556FC">
        <w:rPr>
          <w:rFonts w:ascii="Verdana" w:hAnsi="Verdana" w:cs="Arial"/>
          <w:b/>
          <w:sz w:val="20"/>
          <w:szCs w:val="20"/>
          <w:lang w:val="en-GB"/>
        </w:rPr>
        <w:t>Safety</w:t>
      </w:r>
    </w:p>
    <w:p w:rsidR="004E2D95" w:rsidRPr="007556FC" w:rsidRDefault="004E2D95" w:rsidP="004E2D95">
      <w:pPr>
        <w:pStyle w:val="Encabezado"/>
        <w:rPr>
          <w:rFonts w:ascii="Verdana" w:hAnsi="Verdana" w:cs="Arial"/>
          <w:bCs/>
          <w:iCs/>
          <w:sz w:val="20"/>
          <w:szCs w:val="20"/>
          <w:lang w:val="en-GB" w:eastAsia="nl-NL"/>
        </w:rPr>
      </w:pPr>
      <w:r w:rsidRPr="007556FC">
        <w:rPr>
          <w:rFonts w:ascii="Verdana" w:hAnsi="Verdana" w:cs="Arial"/>
          <w:bCs/>
          <w:iCs/>
          <w:sz w:val="20"/>
          <w:szCs w:val="20"/>
          <w:lang w:val="en-GB" w:eastAsia="nl-NL"/>
        </w:rPr>
        <w:t xml:space="preserve">Please follow notes in the applicable Safety Data Sheet. Safety Data Sheet is available on the Berner </w:t>
      </w:r>
      <w:proofErr w:type="spellStart"/>
      <w:r w:rsidRPr="007556FC">
        <w:rPr>
          <w:rFonts w:ascii="Verdana" w:hAnsi="Verdana" w:cs="Arial"/>
          <w:bCs/>
          <w:iCs/>
          <w:sz w:val="20"/>
          <w:szCs w:val="20"/>
          <w:lang w:val="en-GB" w:eastAsia="nl-NL"/>
        </w:rPr>
        <w:t>Webshop</w:t>
      </w:r>
      <w:proofErr w:type="spellEnd"/>
      <w:r w:rsidRPr="007556FC">
        <w:rPr>
          <w:rFonts w:ascii="Verdana" w:hAnsi="Verdana" w:cs="Arial"/>
          <w:bCs/>
          <w:iCs/>
          <w:sz w:val="20"/>
          <w:szCs w:val="20"/>
          <w:lang w:val="en-GB" w:eastAsia="nl-NL"/>
        </w:rPr>
        <w:t>.</w:t>
      </w:r>
    </w:p>
    <w:p w:rsidR="001F48E6" w:rsidRDefault="001F48E6" w:rsidP="004A5A10">
      <w:pPr>
        <w:rPr>
          <w:rFonts w:ascii="Verdana" w:hAnsi="Verdana" w:cs="Arial"/>
          <w:sz w:val="18"/>
          <w:szCs w:val="18"/>
          <w:lang w:val="en-GB"/>
        </w:rPr>
      </w:pPr>
    </w:p>
    <w:p w:rsidR="00795156" w:rsidRDefault="00795156" w:rsidP="004A5A10">
      <w:pPr>
        <w:rPr>
          <w:rFonts w:ascii="Verdana" w:hAnsi="Verdana" w:cs="Arial"/>
          <w:sz w:val="18"/>
          <w:szCs w:val="18"/>
          <w:lang w:val="en-GB"/>
        </w:rPr>
      </w:pPr>
    </w:p>
    <w:p w:rsidR="00795156" w:rsidRDefault="00795156" w:rsidP="004A5A10">
      <w:pPr>
        <w:rPr>
          <w:rFonts w:ascii="Verdana" w:hAnsi="Verdana" w:cs="Arial"/>
          <w:sz w:val="18"/>
          <w:szCs w:val="18"/>
          <w:lang w:val="en-GB"/>
        </w:rPr>
      </w:pPr>
    </w:p>
    <w:p w:rsidR="00795156" w:rsidRDefault="00795156" w:rsidP="004A5A10">
      <w:pPr>
        <w:rPr>
          <w:rFonts w:ascii="Verdana" w:hAnsi="Verdana" w:cs="Arial"/>
          <w:sz w:val="18"/>
          <w:szCs w:val="18"/>
          <w:lang w:val="en-GB"/>
        </w:rPr>
      </w:pPr>
    </w:p>
    <w:p w:rsidR="00795156" w:rsidRDefault="00795156" w:rsidP="004A5A10">
      <w:pPr>
        <w:rPr>
          <w:rFonts w:ascii="Verdana" w:hAnsi="Verdana" w:cs="Arial"/>
          <w:sz w:val="18"/>
          <w:szCs w:val="18"/>
          <w:lang w:val="en-GB"/>
        </w:rPr>
      </w:pPr>
    </w:p>
    <w:p w:rsidR="00795156" w:rsidRDefault="00795156" w:rsidP="004A5A10">
      <w:pPr>
        <w:rPr>
          <w:rFonts w:ascii="Verdana" w:hAnsi="Verdana" w:cs="Arial"/>
          <w:sz w:val="18"/>
          <w:szCs w:val="18"/>
          <w:lang w:val="en-GB"/>
        </w:rPr>
      </w:pPr>
    </w:p>
    <w:p w:rsidR="009356D9" w:rsidRDefault="009356D9" w:rsidP="004A5A10">
      <w:pPr>
        <w:rPr>
          <w:rFonts w:ascii="Verdana" w:hAnsi="Verdana" w:cs="Arial"/>
          <w:sz w:val="18"/>
          <w:szCs w:val="18"/>
          <w:lang w:val="en-GB"/>
        </w:rPr>
      </w:pPr>
    </w:p>
    <w:p w:rsidR="009356D9" w:rsidRDefault="009356D9" w:rsidP="004A5A10">
      <w:pPr>
        <w:rPr>
          <w:rFonts w:ascii="Verdana" w:hAnsi="Verdana" w:cs="Arial"/>
          <w:sz w:val="18"/>
          <w:szCs w:val="18"/>
          <w:lang w:val="en-GB"/>
        </w:rPr>
      </w:pPr>
    </w:p>
    <w:p w:rsidR="009356D9" w:rsidRDefault="009356D9" w:rsidP="004A5A10">
      <w:pPr>
        <w:rPr>
          <w:rFonts w:ascii="Verdana" w:hAnsi="Verdana" w:cs="Arial"/>
          <w:sz w:val="18"/>
          <w:szCs w:val="18"/>
          <w:lang w:val="en-GB"/>
        </w:rPr>
      </w:pPr>
    </w:p>
    <w:p w:rsidR="009356D9" w:rsidRDefault="009356D9" w:rsidP="004A5A10">
      <w:pPr>
        <w:rPr>
          <w:rFonts w:ascii="Verdana" w:hAnsi="Verdana" w:cs="Arial"/>
          <w:sz w:val="18"/>
          <w:szCs w:val="18"/>
          <w:lang w:val="en-GB"/>
        </w:rPr>
      </w:pPr>
    </w:p>
    <w:p w:rsidR="00795156" w:rsidRDefault="009775D4" w:rsidP="004A5A10">
      <w:pPr>
        <w:rPr>
          <w:rFonts w:ascii="Verdana" w:hAnsi="Verdana" w:cs="Arial"/>
          <w:sz w:val="18"/>
          <w:szCs w:val="18"/>
          <w:lang w:val="en-GB"/>
        </w:rPr>
      </w:pPr>
      <w:r>
        <w:rPr>
          <w:rFonts w:ascii="Verdana" w:hAnsi="Verdana" w:cs="Arial"/>
          <w:sz w:val="18"/>
          <w:szCs w:val="18"/>
          <w:lang w:val="en-GB"/>
        </w:rPr>
        <w:fldChar w:fldCharType="begin"/>
      </w:r>
      <w:r>
        <w:rPr>
          <w:rFonts w:ascii="Verdana" w:hAnsi="Verdana" w:cs="Arial"/>
          <w:sz w:val="18"/>
          <w:szCs w:val="18"/>
          <w:lang w:val="en-GB"/>
        </w:rPr>
        <w:instrText xml:space="preserve"> DATE \@ "dd MMMM yyyy" </w:instrText>
      </w:r>
      <w:r>
        <w:rPr>
          <w:rFonts w:ascii="Verdana" w:hAnsi="Verdana" w:cs="Arial"/>
          <w:sz w:val="18"/>
          <w:szCs w:val="18"/>
          <w:lang w:val="en-GB"/>
        </w:rPr>
        <w:fldChar w:fldCharType="separate"/>
      </w:r>
      <w:r w:rsidR="00EA032A">
        <w:rPr>
          <w:rFonts w:ascii="Verdana" w:hAnsi="Verdana" w:cs="Arial"/>
          <w:noProof/>
          <w:sz w:val="18"/>
          <w:szCs w:val="18"/>
          <w:lang w:val="en-GB"/>
        </w:rPr>
        <w:t>01 February 2017</w:t>
      </w:r>
      <w:r>
        <w:rPr>
          <w:rFonts w:ascii="Verdana" w:hAnsi="Verdana" w:cs="Arial"/>
          <w:sz w:val="18"/>
          <w:szCs w:val="18"/>
          <w:lang w:val="en-GB"/>
        </w:rPr>
        <w:fldChar w:fldCharType="end"/>
      </w:r>
    </w:p>
    <w:p w:rsidR="00795156" w:rsidRDefault="00795156" w:rsidP="004A5A10">
      <w:pPr>
        <w:rPr>
          <w:rFonts w:ascii="Verdana" w:hAnsi="Verdana" w:cs="Arial"/>
          <w:sz w:val="18"/>
          <w:szCs w:val="18"/>
          <w:lang w:val="en-GB"/>
        </w:rPr>
      </w:pPr>
    </w:p>
    <w:p w:rsidR="002C003B" w:rsidRDefault="002C003B" w:rsidP="004A5A10">
      <w:pPr>
        <w:rPr>
          <w:rFonts w:ascii="Verdana" w:hAnsi="Verdana" w:cs="Arial"/>
          <w:sz w:val="18"/>
          <w:szCs w:val="18"/>
          <w:lang w:val="en-GB"/>
        </w:rPr>
      </w:pPr>
    </w:p>
    <w:p w:rsidR="00EA032A" w:rsidRDefault="00EA032A" w:rsidP="004A5A10">
      <w:pPr>
        <w:rPr>
          <w:rFonts w:ascii="Verdana" w:hAnsi="Verdana" w:cs="Arial"/>
          <w:b/>
          <w:sz w:val="20"/>
          <w:szCs w:val="18"/>
          <w:lang w:val="en-GB"/>
        </w:rPr>
      </w:pPr>
    </w:p>
    <w:p w:rsidR="00EB433A" w:rsidRDefault="00EB433A" w:rsidP="004A5A10">
      <w:pPr>
        <w:rPr>
          <w:rFonts w:ascii="Verdana" w:hAnsi="Verdana" w:cs="Arial"/>
          <w:b/>
          <w:sz w:val="20"/>
          <w:szCs w:val="18"/>
          <w:lang w:val="en-GB"/>
        </w:rPr>
      </w:pPr>
      <w:r w:rsidRPr="007556FC">
        <w:rPr>
          <w:rFonts w:ascii="Verdana" w:hAnsi="Verdana" w:cs="Arial"/>
          <w:b/>
          <w:sz w:val="20"/>
          <w:szCs w:val="18"/>
          <w:lang w:val="en-GB"/>
        </w:rPr>
        <w:t>Techni</w:t>
      </w:r>
      <w:r w:rsidR="007229DF" w:rsidRPr="007556FC">
        <w:rPr>
          <w:rFonts w:ascii="Verdana" w:hAnsi="Verdana" w:cs="Arial"/>
          <w:b/>
          <w:sz w:val="20"/>
          <w:szCs w:val="18"/>
          <w:lang w:val="en-GB"/>
        </w:rPr>
        <w:t xml:space="preserve">cal data </w:t>
      </w:r>
      <w:r w:rsidR="00A92930" w:rsidRPr="007556FC">
        <w:rPr>
          <w:rFonts w:ascii="Verdana" w:hAnsi="Verdana" w:cs="Arial"/>
          <w:b/>
          <w:sz w:val="20"/>
          <w:szCs w:val="18"/>
          <w:lang w:val="en-GB"/>
        </w:rPr>
        <w:t>(typical</w:t>
      </w:r>
      <w:r w:rsidR="007229DF" w:rsidRPr="007556FC">
        <w:rPr>
          <w:rFonts w:ascii="Verdana" w:hAnsi="Verdana" w:cs="Arial"/>
          <w:b/>
          <w:sz w:val="20"/>
          <w:szCs w:val="18"/>
          <w:lang w:val="en-GB"/>
        </w:rPr>
        <w:t xml:space="preserve"> values</w:t>
      </w:r>
      <w:r w:rsidR="00A92930" w:rsidRPr="007556FC">
        <w:rPr>
          <w:rFonts w:ascii="Verdana" w:hAnsi="Verdana" w:cs="Arial"/>
          <w:b/>
          <w:sz w:val="20"/>
          <w:szCs w:val="18"/>
          <w:lang w:val="en-GB"/>
        </w:rPr>
        <w:t>):</w:t>
      </w:r>
    </w:p>
    <w:p w:rsidR="00FA4E5A" w:rsidRPr="007556FC" w:rsidRDefault="00FA4E5A" w:rsidP="004A5A10">
      <w:pPr>
        <w:rPr>
          <w:rFonts w:ascii="Verdana" w:hAnsi="Verdana" w:cs="Arial"/>
          <w:b/>
          <w:sz w:val="20"/>
          <w:szCs w:val="18"/>
          <w:lang w:val="en-GB"/>
        </w:rPr>
      </w:pPr>
    </w:p>
    <w:tbl>
      <w:tblPr>
        <w:tblStyle w:val="Tablaconcuadrcula"/>
        <w:tblW w:w="5529" w:type="dxa"/>
        <w:tblInd w:w="-176" w:type="dxa"/>
        <w:tblLayout w:type="fixed"/>
        <w:tblLook w:val="04A0" w:firstRow="1" w:lastRow="0" w:firstColumn="1" w:lastColumn="0" w:noHBand="0" w:noVBand="1"/>
      </w:tblPr>
      <w:tblGrid>
        <w:gridCol w:w="2269"/>
        <w:gridCol w:w="3260"/>
      </w:tblGrid>
      <w:tr w:rsidR="004E4154" w:rsidRPr="007556FC" w:rsidTr="00091B7A">
        <w:trPr>
          <w:trHeight w:val="278"/>
        </w:trPr>
        <w:tc>
          <w:tcPr>
            <w:tcW w:w="2269" w:type="dxa"/>
          </w:tcPr>
          <w:p w:rsidR="004E4154" w:rsidRPr="00A653AB" w:rsidRDefault="00EA032A" w:rsidP="00DE5AEA">
            <w:pPr>
              <w:pStyle w:val="Encabezado"/>
              <w:tabs>
                <w:tab w:val="clear" w:pos="4536"/>
                <w:tab w:val="clear" w:pos="9072"/>
              </w:tabs>
              <w:spacing w:before="40" w:after="40"/>
              <w:rPr>
                <w:rFonts w:ascii="Verdana" w:hAnsi="Verdana" w:cs="Arial"/>
                <w:sz w:val="18"/>
                <w:szCs w:val="18"/>
                <w:highlight w:val="yellow"/>
                <w:lang w:val="en-GB"/>
              </w:rPr>
            </w:pPr>
            <w:r w:rsidRPr="00EA032A">
              <w:rPr>
                <w:rFonts w:ascii="Verdana" w:hAnsi="Verdana" w:cs="Arial"/>
                <w:sz w:val="18"/>
                <w:szCs w:val="18"/>
                <w:lang w:val="en-GB"/>
              </w:rPr>
              <w:t>Base</w:t>
            </w:r>
          </w:p>
        </w:tc>
        <w:tc>
          <w:tcPr>
            <w:tcW w:w="3260" w:type="dxa"/>
          </w:tcPr>
          <w:p w:rsidR="004E4154" w:rsidRPr="00EA032A" w:rsidRDefault="00EA032A" w:rsidP="00713637">
            <w:pPr>
              <w:pStyle w:val="Encabezado"/>
              <w:tabs>
                <w:tab w:val="clear" w:pos="4536"/>
                <w:tab w:val="clear" w:pos="9072"/>
              </w:tabs>
              <w:spacing w:before="40" w:after="40"/>
              <w:rPr>
                <w:rFonts w:ascii="Verdana" w:hAnsi="Verdana" w:cs="Arial"/>
                <w:sz w:val="18"/>
                <w:szCs w:val="18"/>
                <w:lang w:val="en-GB"/>
              </w:rPr>
            </w:pPr>
            <w:r>
              <w:rPr>
                <w:rStyle w:val="hps"/>
                <w:rFonts w:ascii="Verdana" w:hAnsi="Verdana" w:cs="Arial"/>
                <w:color w:val="222222"/>
                <w:sz w:val="18"/>
                <w:szCs w:val="18"/>
                <w:lang w:val="en-GB"/>
              </w:rPr>
              <w:t>Propane</w:t>
            </w:r>
            <w:r w:rsidRPr="00EA032A">
              <w:rPr>
                <w:rStyle w:val="hps"/>
                <w:rFonts w:ascii="Verdana" w:hAnsi="Verdana" w:cs="Arial"/>
                <w:color w:val="222222"/>
                <w:sz w:val="18"/>
                <w:szCs w:val="18"/>
                <w:lang w:val="en-GB"/>
              </w:rPr>
              <w:t xml:space="preserve"> and butane mixture</w:t>
            </w:r>
          </w:p>
        </w:tc>
      </w:tr>
      <w:tr w:rsidR="004E4154" w:rsidRPr="007556FC" w:rsidTr="00091B7A">
        <w:trPr>
          <w:trHeight w:val="278"/>
        </w:trPr>
        <w:tc>
          <w:tcPr>
            <w:tcW w:w="2269" w:type="dxa"/>
          </w:tcPr>
          <w:p w:rsidR="004E4154" w:rsidRPr="007556FC" w:rsidRDefault="004E4154" w:rsidP="00DE5AEA">
            <w:pPr>
              <w:pStyle w:val="Encabezado"/>
              <w:tabs>
                <w:tab w:val="clear" w:pos="4536"/>
                <w:tab w:val="clear" w:pos="9072"/>
              </w:tabs>
              <w:spacing w:before="40" w:after="40"/>
              <w:rPr>
                <w:rFonts w:ascii="Verdana" w:hAnsi="Verdana" w:cs="Arial"/>
                <w:sz w:val="18"/>
                <w:szCs w:val="18"/>
                <w:lang w:val="en-GB"/>
              </w:rPr>
            </w:pPr>
            <w:r w:rsidRPr="007556FC">
              <w:rPr>
                <w:rFonts w:ascii="Verdana" w:hAnsi="Verdana" w:cs="Arial"/>
                <w:sz w:val="18"/>
                <w:szCs w:val="18"/>
                <w:lang w:val="en-GB"/>
              </w:rPr>
              <w:t>Physical state</w:t>
            </w:r>
          </w:p>
        </w:tc>
        <w:tc>
          <w:tcPr>
            <w:tcW w:w="3260" w:type="dxa"/>
          </w:tcPr>
          <w:p w:rsidR="004E4154" w:rsidRPr="007556FC" w:rsidRDefault="00EA032A" w:rsidP="00151D29">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Liquefied</w:t>
            </w:r>
            <w:r w:rsidR="00A653AB">
              <w:rPr>
                <w:rFonts w:ascii="Verdana" w:hAnsi="Verdana" w:cs="Arial"/>
                <w:sz w:val="18"/>
                <w:szCs w:val="18"/>
                <w:lang w:val="en-GB"/>
              </w:rPr>
              <w:t xml:space="preserve"> gas</w:t>
            </w:r>
          </w:p>
        </w:tc>
      </w:tr>
      <w:tr w:rsidR="004E4154" w:rsidRPr="007556FC" w:rsidTr="00091B7A">
        <w:trPr>
          <w:trHeight w:val="278"/>
        </w:trPr>
        <w:tc>
          <w:tcPr>
            <w:tcW w:w="2269" w:type="dxa"/>
          </w:tcPr>
          <w:p w:rsidR="004E4154" w:rsidRPr="007556FC" w:rsidRDefault="007556FC" w:rsidP="00DE5AEA">
            <w:pPr>
              <w:pStyle w:val="Encabezado"/>
              <w:tabs>
                <w:tab w:val="clear" w:pos="4536"/>
                <w:tab w:val="clear" w:pos="9072"/>
              </w:tabs>
              <w:spacing w:before="40" w:after="40"/>
              <w:rPr>
                <w:rFonts w:ascii="Verdana" w:hAnsi="Verdana" w:cs="Arial"/>
                <w:sz w:val="18"/>
                <w:szCs w:val="18"/>
                <w:lang w:val="en-GB"/>
              </w:rPr>
            </w:pPr>
            <w:r w:rsidRPr="007556FC">
              <w:rPr>
                <w:rFonts w:ascii="Verdana" w:hAnsi="Verdana" w:cs="Arial"/>
                <w:sz w:val="18"/>
                <w:szCs w:val="18"/>
                <w:lang w:val="en-GB"/>
              </w:rPr>
              <w:t>Colour</w:t>
            </w:r>
          </w:p>
        </w:tc>
        <w:tc>
          <w:tcPr>
            <w:tcW w:w="3260" w:type="dxa"/>
          </w:tcPr>
          <w:p w:rsidR="004E4154" w:rsidRPr="007556FC" w:rsidRDefault="00440082" w:rsidP="00EB195A">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Colourless</w:t>
            </w:r>
          </w:p>
        </w:tc>
      </w:tr>
      <w:tr w:rsidR="004E4154" w:rsidRPr="007556FC" w:rsidTr="00091B7A">
        <w:trPr>
          <w:trHeight w:val="278"/>
        </w:trPr>
        <w:tc>
          <w:tcPr>
            <w:tcW w:w="2269" w:type="dxa"/>
          </w:tcPr>
          <w:p w:rsidR="004E4154" w:rsidRPr="007556FC" w:rsidRDefault="00440082" w:rsidP="00DE5AEA">
            <w:pPr>
              <w:pStyle w:val="Encabezado"/>
              <w:tabs>
                <w:tab w:val="clear" w:pos="4536"/>
                <w:tab w:val="clear" w:pos="9072"/>
              </w:tabs>
              <w:spacing w:before="40" w:after="40"/>
              <w:rPr>
                <w:rFonts w:ascii="Verdana" w:hAnsi="Verdana" w:cs="Arial"/>
                <w:sz w:val="18"/>
                <w:szCs w:val="18"/>
                <w:lang w:val="en-GB"/>
              </w:rPr>
            </w:pPr>
            <w:r w:rsidRPr="007556FC">
              <w:rPr>
                <w:rFonts w:ascii="Verdana" w:hAnsi="Verdana" w:cs="Arial"/>
                <w:sz w:val="18"/>
                <w:szCs w:val="18"/>
                <w:lang w:val="en-GB"/>
              </w:rPr>
              <w:t>Odour</w:t>
            </w:r>
          </w:p>
        </w:tc>
        <w:tc>
          <w:tcPr>
            <w:tcW w:w="3260" w:type="dxa"/>
          </w:tcPr>
          <w:p w:rsidR="00EA032A" w:rsidRPr="007556FC" w:rsidRDefault="00EA032A" w:rsidP="006B44DB">
            <w:pPr>
              <w:pStyle w:val="Encabezado"/>
              <w:tabs>
                <w:tab w:val="clear" w:pos="4536"/>
                <w:tab w:val="clear" w:pos="9072"/>
              </w:tabs>
              <w:spacing w:before="40" w:after="40"/>
              <w:rPr>
                <w:rFonts w:ascii="Verdana" w:hAnsi="Verdana" w:cs="Arial"/>
                <w:sz w:val="18"/>
                <w:szCs w:val="18"/>
                <w:lang w:val="en-GB"/>
              </w:rPr>
            </w:pPr>
            <w:r>
              <w:rPr>
                <w:rFonts w:ascii="Verdana" w:hAnsi="Verdana" w:cs="Arial"/>
                <w:sz w:val="18"/>
                <w:szCs w:val="18"/>
                <w:lang w:val="en-GB"/>
              </w:rPr>
              <w:t>Odourless</w:t>
            </w:r>
          </w:p>
        </w:tc>
      </w:tr>
      <w:tr w:rsidR="00FA4E5A" w:rsidRPr="007556FC" w:rsidTr="00091B7A">
        <w:trPr>
          <w:trHeight w:val="278"/>
        </w:trPr>
        <w:tc>
          <w:tcPr>
            <w:tcW w:w="2269" w:type="dxa"/>
          </w:tcPr>
          <w:p w:rsidR="00FA4E5A" w:rsidRPr="00FA4E5A" w:rsidRDefault="00FA4E5A" w:rsidP="00DE5AEA">
            <w:pPr>
              <w:pStyle w:val="Encabezado"/>
              <w:tabs>
                <w:tab w:val="clear" w:pos="4536"/>
                <w:tab w:val="clear" w:pos="9072"/>
              </w:tabs>
              <w:spacing w:before="40" w:after="40"/>
              <w:rPr>
                <w:rFonts w:ascii="Verdana" w:hAnsi="Verdana" w:cs="Arial"/>
                <w:sz w:val="18"/>
                <w:szCs w:val="18"/>
                <w:lang w:val="en-GB"/>
              </w:rPr>
            </w:pPr>
            <w:r w:rsidRPr="00FA4E5A">
              <w:rPr>
                <w:rFonts w:ascii="Verdana" w:hAnsi="Verdana" w:cs="Arial"/>
                <w:sz w:val="18"/>
                <w:szCs w:val="18"/>
                <w:lang w:val="en-GB"/>
              </w:rPr>
              <w:t>Density</w:t>
            </w:r>
          </w:p>
        </w:tc>
        <w:tc>
          <w:tcPr>
            <w:tcW w:w="3260" w:type="dxa"/>
          </w:tcPr>
          <w:p w:rsidR="00FA4E5A" w:rsidRPr="00FA4E5A" w:rsidRDefault="00FA4E5A" w:rsidP="006B44DB">
            <w:pPr>
              <w:pStyle w:val="Encabezado"/>
              <w:tabs>
                <w:tab w:val="clear" w:pos="4536"/>
                <w:tab w:val="clear" w:pos="9072"/>
              </w:tabs>
              <w:spacing w:before="40" w:after="40"/>
              <w:rPr>
                <w:rFonts w:ascii="Verdana" w:hAnsi="Verdana" w:cs="Arial"/>
                <w:sz w:val="18"/>
                <w:szCs w:val="18"/>
                <w:lang w:val="en-GB"/>
              </w:rPr>
            </w:pPr>
            <w:r w:rsidRPr="00FA4E5A">
              <w:rPr>
                <w:rFonts w:ascii="Verdana" w:hAnsi="Verdana" w:cs="Arial"/>
                <w:sz w:val="18"/>
                <w:szCs w:val="18"/>
                <w:lang w:val="en-GB"/>
              </w:rPr>
              <w:t>0,5 – 0,58 g/ml</w:t>
            </w:r>
          </w:p>
        </w:tc>
      </w:tr>
      <w:tr w:rsidR="00807B38" w:rsidRPr="007556FC" w:rsidTr="00091B7A">
        <w:trPr>
          <w:trHeight w:val="278"/>
        </w:trPr>
        <w:tc>
          <w:tcPr>
            <w:tcW w:w="2269" w:type="dxa"/>
          </w:tcPr>
          <w:p w:rsidR="00807B38" w:rsidRPr="00FA4E5A" w:rsidRDefault="00807B38" w:rsidP="00DE5AEA">
            <w:pPr>
              <w:pStyle w:val="Encabezado"/>
              <w:tabs>
                <w:tab w:val="clear" w:pos="4536"/>
                <w:tab w:val="clear" w:pos="9072"/>
              </w:tabs>
              <w:spacing w:before="40" w:after="40"/>
              <w:rPr>
                <w:rFonts w:ascii="Verdana" w:hAnsi="Verdana" w:cs="Arial"/>
                <w:sz w:val="18"/>
                <w:szCs w:val="18"/>
                <w:lang w:val="en-GB"/>
              </w:rPr>
            </w:pPr>
            <w:r w:rsidRPr="00EA032A">
              <w:rPr>
                <w:rFonts w:ascii="Verdana" w:hAnsi="Verdana" w:cs="Arial"/>
                <w:sz w:val="18"/>
                <w:szCs w:val="18"/>
                <w:lang w:val="en-GB"/>
              </w:rPr>
              <w:t>Pressure, 20 ºC</w:t>
            </w:r>
          </w:p>
        </w:tc>
        <w:tc>
          <w:tcPr>
            <w:tcW w:w="3260" w:type="dxa"/>
          </w:tcPr>
          <w:p w:rsidR="00807B38" w:rsidRPr="00FA4E5A" w:rsidRDefault="00A54561" w:rsidP="00A54561">
            <w:pPr>
              <w:pStyle w:val="Encabezado"/>
              <w:tabs>
                <w:tab w:val="clear" w:pos="4536"/>
                <w:tab w:val="clear" w:pos="9072"/>
              </w:tabs>
              <w:spacing w:before="40" w:after="40"/>
              <w:rPr>
                <w:rFonts w:ascii="Verdana" w:hAnsi="Verdana" w:cs="Arial"/>
                <w:sz w:val="18"/>
                <w:szCs w:val="18"/>
                <w:lang w:val="en-GB"/>
              </w:rPr>
            </w:pPr>
            <w:r w:rsidRPr="00A54561">
              <w:rPr>
                <w:rFonts w:ascii="Verdana" w:hAnsi="Verdana" w:cs="Arial"/>
                <w:sz w:val="18"/>
                <w:szCs w:val="18"/>
                <w:lang w:val="en-GB"/>
              </w:rPr>
              <w:t xml:space="preserve">4,8 </w:t>
            </w:r>
            <w:r>
              <w:rPr>
                <w:rFonts w:ascii="Verdana" w:hAnsi="Verdana" w:cs="Arial"/>
                <w:sz w:val="18"/>
                <w:szCs w:val="18"/>
                <w:lang w:val="en-GB"/>
              </w:rPr>
              <w:t>±</w:t>
            </w:r>
            <w:r w:rsidRPr="00A54561">
              <w:rPr>
                <w:rFonts w:ascii="Verdana" w:hAnsi="Verdana" w:cs="Arial"/>
                <w:sz w:val="18"/>
                <w:szCs w:val="18"/>
                <w:lang w:val="en-GB"/>
              </w:rPr>
              <w:t xml:space="preserve"> 0,3 bar</w:t>
            </w:r>
          </w:p>
        </w:tc>
      </w:tr>
      <w:tr w:rsidR="00ED0BE8" w:rsidRPr="007556FC" w:rsidTr="00091B7A">
        <w:trPr>
          <w:trHeight w:val="264"/>
        </w:trPr>
        <w:tc>
          <w:tcPr>
            <w:tcW w:w="2269" w:type="dxa"/>
          </w:tcPr>
          <w:p w:rsidR="00ED0BE8" w:rsidRPr="007556FC" w:rsidRDefault="00ED0BE8" w:rsidP="00ED0BE8">
            <w:pPr>
              <w:pStyle w:val="Encabezado"/>
              <w:tabs>
                <w:tab w:val="clear" w:pos="4536"/>
                <w:tab w:val="clear" w:pos="9072"/>
              </w:tabs>
              <w:spacing w:before="40" w:after="40"/>
              <w:rPr>
                <w:rFonts w:ascii="Verdana" w:hAnsi="Verdana" w:cs="Arial"/>
                <w:sz w:val="18"/>
                <w:szCs w:val="18"/>
                <w:lang w:val="en-GB"/>
              </w:rPr>
            </w:pPr>
            <w:r w:rsidRPr="00EA032A">
              <w:rPr>
                <w:rFonts w:ascii="Verdana" w:hAnsi="Verdana" w:cs="Arial"/>
                <w:sz w:val="18"/>
                <w:szCs w:val="18"/>
                <w:lang w:val="en-GB"/>
              </w:rPr>
              <w:t>Application temperature</w:t>
            </w:r>
          </w:p>
        </w:tc>
        <w:tc>
          <w:tcPr>
            <w:tcW w:w="3260" w:type="dxa"/>
          </w:tcPr>
          <w:p w:rsidR="00EA032A" w:rsidRPr="007556FC" w:rsidRDefault="00EA032A" w:rsidP="000E570A">
            <w:pPr>
              <w:pStyle w:val="Encabezado"/>
              <w:tabs>
                <w:tab w:val="clear" w:pos="4536"/>
                <w:tab w:val="clear" w:pos="9072"/>
              </w:tabs>
              <w:spacing w:before="40" w:after="40"/>
              <w:rPr>
                <w:rFonts w:ascii="Verdana" w:hAnsi="Verdana" w:cs="Verdana"/>
                <w:sz w:val="18"/>
                <w:szCs w:val="18"/>
                <w:lang w:val="en-GB" w:eastAsia="nl-NL"/>
              </w:rPr>
            </w:pPr>
            <w:r>
              <w:rPr>
                <w:rFonts w:ascii="Verdana" w:hAnsi="Verdana" w:cs="Verdana"/>
                <w:sz w:val="18"/>
                <w:szCs w:val="18"/>
                <w:lang w:val="en-GB" w:eastAsia="nl-NL"/>
              </w:rPr>
              <w:t>+5 ºC to +35 ºC</w:t>
            </w:r>
          </w:p>
        </w:tc>
      </w:tr>
      <w:tr w:rsidR="000E570A" w:rsidRPr="007556FC" w:rsidTr="00B0397C">
        <w:trPr>
          <w:trHeight w:val="264"/>
        </w:trPr>
        <w:tc>
          <w:tcPr>
            <w:tcW w:w="2269" w:type="dxa"/>
          </w:tcPr>
          <w:p w:rsidR="000E570A" w:rsidRPr="007556FC" w:rsidRDefault="000E570A" w:rsidP="007229DF">
            <w:pPr>
              <w:pStyle w:val="Encabezado"/>
              <w:tabs>
                <w:tab w:val="clear" w:pos="4536"/>
                <w:tab w:val="clear" w:pos="9072"/>
              </w:tabs>
              <w:rPr>
                <w:rFonts w:ascii="Verdana" w:hAnsi="Verdana" w:cs="Arial"/>
                <w:sz w:val="18"/>
                <w:szCs w:val="18"/>
                <w:lang w:val="en-GB"/>
              </w:rPr>
            </w:pPr>
            <w:r>
              <w:rPr>
                <w:rFonts w:ascii="Verdana" w:hAnsi="Verdana" w:cs="Arial"/>
                <w:sz w:val="18"/>
                <w:szCs w:val="18"/>
                <w:lang w:val="en-GB"/>
              </w:rPr>
              <w:t>Flash Point</w:t>
            </w:r>
            <w:r w:rsidRPr="007556FC">
              <w:rPr>
                <w:rFonts w:ascii="Verdana" w:hAnsi="Verdana" w:cs="Arial"/>
                <w:sz w:val="18"/>
                <w:szCs w:val="18"/>
                <w:lang w:val="en-GB"/>
              </w:rPr>
              <w:t xml:space="preserve"> </w:t>
            </w:r>
          </w:p>
        </w:tc>
        <w:tc>
          <w:tcPr>
            <w:tcW w:w="3260" w:type="dxa"/>
          </w:tcPr>
          <w:p w:rsidR="000E570A" w:rsidRPr="007556FC" w:rsidRDefault="00FA4E5A" w:rsidP="00A1366F">
            <w:pPr>
              <w:pStyle w:val="Encabezado"/>
              <w:tabs>
                <w:tab w:val="clear" w:pos="4536"/>
                <w:tab w:val="clear" w:pos="9072"/>
              </w:tabs>
              <w:spacing w:before="40" w:after="40"/>
              <w:rPr>
                <w:rFonts w:ascii="Verdana" w:hAnsi="Verdana" w:cs="Arial"/>
                <w:sz w:val="18"/>
                <w:szCs w:val="18"/>
                <w:lang w:val="en-GB"/>
              </w:rPr>
            </w:pPr>
            <w:r>
              <w:rPr>
                <w:rFonts w:ascii="Verdana" w:hAnsi="Verdana" w:cs="Verdana"/>
                <w:sz w:val="18"/>
                <w:szCs w:val="18"/>
                <w:lang w:val="en-GB" w:eastAsia="nl-NL"/>
              </w:rPr>
              <w:t>-80</w:t>
            </w:r>
            <w:r w:rsidR="000E570A">
              <w:rPr>
                <w:rFonts w:ascii="Verdana" w:hAnsi="Verdana" w:cs="Verdana"/>
                <w:sz w:val="18"/>
                <w:szCs w:val="18"/>
                <w:lang w:val="en-GB" w:eastAsia="nl-NL"/>
              </w:rPr>
              <w:t xml:space="preserve"> </w:t>
            </w:r>
            <w:r w:rsidR="000E570A" w:rsidRPr="007556FC">
              <w:rPr>
                <w:rFonts w:ascii="Verdana" w:hAnsi="Verdana" w:cs="Arial"/>
                <w:sz w:val="18"/>
                <w:szCs w:val="18"/>
                <w:lang w:val="en-GB"/>
              </w:rPr>
              <w:t>ºC</w:t>
            </w:r>
          </w:p>
        </w:tc>
      </w:tr>
      <w:tr w:rsidR="000E570A" w:rsidRPr="007556FC" w:rsidTr="00FC460E">
        <w:trPr>
          <w:trHeight w:val="264"/>
        </w:trPr>
        <w:tc>
          <w:tcPr>
            <w:tcW w:w="2269" w:type="dxa"/>
          </w:tcPr>
          <w:p w:rsidR="000E570A" w:rsidRPr="007556FC" w:rsidRDefault="00FA4E5A" w:rsidP="007229DF">
            <w:pPr>
              <w:pStyle w:val="Encabezado"/>
              <w:tabs>
                <w:tab w:val="clear" w:pos="4536"/>
                <w:tab w:val="clear" w:pos="9072"/>
              </w:tabs>
              <w:rPr>
                <w:rFonts w:ascii="Verdana" w:hAnsi="Verdana" w:cs="Arial"/>
                <w:sz w:val="18"/>
                <w:szCs w:val="18"/>
                <w:lang w:val="en-GB"/>
              </w:rPr>
            </w:pPr>
            <w:r>
              <w:rPr>
                <w:rFonts w:ascii="Verdana" w:hAnsi="Verdana" w:cs="Arial"/>
                <w:sz w:val="18"/>
                <w:szCs w:val="18"/>
                <w:lang w:val="en-GB"/>
              </w:rPr>
              <w:t>Melting point/freezing point</w:t>
            </w:r>
          </w:p>
        </w:tc>
        <w:tc>
          <w:tcPr>
            <w:tcW w:w="3260" w:type="dxa"/>
          </w:tcPr>
          <w:p w:rsidR="000E570A" w:rsidRPr="007556FC" w:rsidRDefault="00FA4E5A" w:rsidP="00A1366F">
            <w:pPr>
              <w:pStyle w:val="Encabezado"/>
              <w:tabs>
                <w:tab w:val="clear" w:pos="4536"/>
                <w:tab w:val="clear" w:pos="9072"/>
              </w:tabs>
              <w:spacing w:before="40" w:after="40"/>
              <w:rPr>
                <w:rFonts w:ascii="Verdana" w:hAnsi="Verdana" w:cs="Verdana"/>
                <w:sz w:val="18"/>
                <w:szCs w:val="18"/>
                <w:lang w:val="en-GB" w:eastAsia="nl-NL"/>
              </w:rPr>
            </w:pPr>
            <w:r>
              <w:rPr>
                <w:rFonts w:ascii="Verdana" w:hAnsi="Verdana" w:cs="Verdana"/>
                <w:sz w:val="18"/>
                <w:szCs w:val="18"/>
                <w:lang w:val="en-GB" w:eastAsia="nl-NL"/>
              </w:rPr>
              <w:t>(-188 -ºC) – (-138 ºC)</w:t>
            </w:r>
          </w:p>
        </w:tc>
      </w:tr>
    </w:tbl>
    <w:p w:rsidR="000E570A" w:rsidRDefault="000E570A" w:rsidP="00101D99">
      <w:pPr>
        <w:pStyle w:val="Ttulo3"/>
        <w:spacing w:before="0" w:after="0"/>
        <w:rPr>
          <w:rStyle w:val="hps"/>
          <w:rFonts w:cs="Arial"/>
          <w:b w:val="0"/>
          <w:bCs w:val="0"/>
          <w:sz w:val="18"/>
          <w:szCs w:val="18"/>
          <w:lang w:val="en-GB"/>
        </w:rPr>
      </w:pPr>
    </w:p>
    <w:p w:rsidR="009775D4" w:rsidRDefault="009775D4" w:rsidP="009775D4">
      <w:pPr>
        <w:rPr>
          <w:rFonts w:ascii="Verdana" w:hAnsi="Verdana" w:cs="Arial"/>
          <w:b/>
          <w:bCs/>
          <w:sz w:val="20"/>
          <w:szCs w:val="20"/>
          <w:lang w:val="en-GB"/>
        </w:rPr>
      </w:pPr>
      <w:r w:rsidRPr="009775D4">
        <w:rPr>
          <w:rFonts w:ascii="Verdana" w:hAnsi="Verdana" w:cs="Arial"/>
          <w:b/>
          <w:bCs/>
          <w:sz w:val="20"/>
          <w:szCs w:val="20"/>
          <w:lang w:val="en-GB"/>
        </w:rPr>
        <w:t>Note</w:t>
      </w:r>
    </w:p>
    <w:p w:rsidR="009775D4" w:rsidRDefault="009775D4" w:rsidP="009775D4">
      <w:pPr>
        <w:rPr>
          <w:rFonts w:ascii="Verdana" w:hAnsi="Verdana" w:cs="Arial"/>
          <w:bCs/>
          <w:sz w:val="20"/>
          <w:szCs w:val="20"/>
          <w:lang w:val="en-GB"/>
        </w:rPr>
      </w:pPr>
      <w:r>
        <w:rPr>
          <w:rFonts w:ascii="Verdana" w:hAnsi="Verdana" w:cs="Arial"/>
          <w:bCs/>
          <w:sz w:val="20"/>
          <w:szCs w:val="20"/>
          <w:lang w:val="en-GB"/>
        </w:rPr>
        <w:t>The product is flammable</w:t>
      </w:r>
    </w:p>
    <w:p w:rsidR="009775D4" w:rsidRPr="009775D4" w:rsidRDefault="009775D4" w:rsidP="009775D4">
      <w:pPr>
        <w:rPr>
          <w:rFonts w:ascii="Verdana" w:hAnsi="Verdana" w:cs="Arial"/>
          <w:bCs/>
          <w:sz w:val="20"/>
          <w:szCs w:val="20"/>
          <w:lang w:val="en-GB"/>
        </w:rPr>
      </w:pPr>
    </w:p>
    <w:p w:rsidR="000E570A" w:rsidRDefault="000E570A" w:rsidP="00101D99">
      <w:pPr>
        <w:pStyle w:val="Ttulo3"/>
        <w:spacing w:before="0" w:after="0"/>
        <w:rPr>
          <w:rStyle w:val="hps"/>
          <w:rFonts w:cs="Arial"/>
          <w:b w:val="0"/>
          <w:bCs w:val="0"/>
          <w:sz w:val="18"/>
          <w:szCs w:val="18"/>
          <w:lang w:val="en-GB"/>
        </w:rPr>
      </w:pPr>
    </w:p>
    <w:p w:rsidR="00F7735C" w:rsidRPr="007556FC" w:rsidRDefault="00F7735C" w:rsidP="00101D99">
      <w:pPr>
        <w:pStyle w:val="Ttulo3"/>
        <w:spacing w:before="0" w:after="0"/>
        <w:rPr>
          <w:rStyle w:val="hps"/>
          <w:rFonts w:cs="Arial"/>
          <w:b w:val="0"/>
          <w:bCs w:val="0"/>
          <w:sz w:val="18"/>
          <w:szCs w:val="18"/>
          <w:lang w:val="en-GB"/>
        </w:rPr>
      </w:pPr>
      <w:r w:rsidRPr="007556FC">
        <w:rPr>
          <w:rStyle w:val="hps"/>
          <w:rFonts w:cs="Arial"/>
          <w:b w:val="0"/>
          <w:bCs w:val="0"/>
          <w:sz w:val="18"/>
          <w:szCs w:val="18"/>
          <w:lang w:val="en-GB"/>
        </w:rPr>
        <w:t>Please follow the notes on the container and in the applicable MSDS.</w:t>
      </w:r>
    </w:p>
    <w:p w:rsidR="007B0D2F" w:rsidRPr="007556FC" w:rsidRDefault="007B0D2F" w:rsidP="00221225">
      <w:pPr>
        <w:pStyle w:val="Encabezado"/>
        <w:rPr>
          <w:rFonts w:ascii="Verdana" w:hAnsi="Verdana" w:cs="Arial"/>
          <w:b/>
          <w:bCs/>
          <w:sz w:val="16"/>
          <w:szCs w:val="18"/>
          <w:lang w:val="en-GB"/>
        </w:rPr>
      </w:pPr>
    </w:p>
    <w:p w:rsidR="00182DC4" w:rsidRPr="007556FC" w:rsidRDefault="00182DC4" w:rsidP="00182DC4">
      <w:pPr>
        <w:pStyle w:val="Encabezado"/>
        <w:rPr>
          <w:rFonts w:ascii="Verdana" w:hAnsi="Verdana" w:cs="Arial"/>
          <w:b/>
          <w:bCs/>
          <w:sz w:val="16"/>
          <w:szCs w:val="18"/>
          <w:lang w:val="en-GB"/>
        </w:rPr>
      </w:pPr>
      <w:r w:rsidRPr="007556FC">
        <w:rPr>
          <w:rFonts w:ascii="Verdana" w:hAnsi="Verdana" w:cs="Arial"/>
          <w:b/>
          <w:bCs/>
          <w:sz w:val="16"/>
          <w:szCs w:val="18"/>
          <w:lang w:val="en-GB"/>
        </w:rPr>
        <w:t>Liability</w:t>
      </w:r>
    </w:p>
    <w:p w:rsidR="00182DC4" w:rsidRPr="007556FC" w:rsidRDefault="00182DC4" w:rsidP="00182DC4">
      <w:pPr>
        <w:rPr>
          <w:rFonts w:ascii="Verdana" w:hAnsi="Verdana"/>
          <w:sz w:val="16"/>
          <w:lang w:val="en-GB"/>
        </w:rPr>
      </w:pPr>
      <w:r w:rsidRPr="007556FC">
        <w:rPr>
          <w:rFonts w:ascii="Verdana" w:hAnsi="Verdana"/>
          <w:sz w:val="16"/>
          <w:lang w:val="en-GB"/>
        </w:rPr>
        <w:t>The information contained in the technical data sheet is the result of our findings, user-specific experience and expectations. As the operational conditions and fields of application respecting the products vary greatly, we can only give general processing instructions and recommendations by means of these technical data sheets. We provide these instructions and this information to the best of our knowledge and without binding effect, excluding any liability and without any warranty as regards correctness and completeness. The technical data sheets do not represent warranted characteristics, do not involve any ancillary obligation and are of an only facultative nature. Use of these data sheets does not release customers and respective downstream users from performing their own tests and trials concerning the suitability of the products for the intended processes and purposes, and from observing any industrial property rights of third parties.</w:t>
      </w:r>
    </w:p>
    <w:p w:rsidR="00182DC4" w:rsidRPr="007556FC" w:rsidRDefault="00182DC4" w:rsidP="00182DC4">
      <w:pPr>
        <w:rPr>
          <w:rFonts w:ascii="Arial" w:hAnsi="Arial" w:cs="Arial"/>
          <w:sz w:val="16"/>
          <w:szCs w:val="18"/>
          <w:lang w:val="en-GB"/>
        </w:rPr>
      </w:pPr>
      <w:r w:rsidRPr="007556FC">
        <w:rPr>
          <w:rFonts w:ascii="Verdana" w:hAnsi="Verdana"/>
          <w:sz w:val="16"/>
          <w:lang w:val="en-GB"/>
        </w:rPr>
        <w:t xml:space="preserve">Relevant standards and technical rules must be complied with. State-of-the-art technology is to be observed when carrying out any coating work and pertaining preparations. The object conditions and product suitability are to be checked in an appropriate and professional manner. With respect to danger warnings and security recommendations, in particular first aid measures, reference is made to the respective container and pack labels and to the relevant security data sheets. The </w:t>
      </w:r>
      <w:proofErr w:type="gramStart"/>
      <w:r w:rsidRPr="007556FC">
        <w:rPr>
          <w:rFonts w:ascii="Verdana" w:hAnsi="Verdana"/>
          <w:sz w:val="16"/>
          <w:lang w:val="en-GB"/>
        </w:rPr>
        <w:t>current status</w:t>
      </w:r>
      <w:proofErr w:type="gramEnd"/>
      <w:r w:rsidRPr="007556FC">
        <w:rPr>
          <w:rFonts w:ascii="Verdana" w:hAnsi="Verdana"/>
          <w:sz w:val="16"/>
          <w:lang w:val="en-GB"/>
        </w:rPr>
        <w:t xml:space="preserve"> of the security data sheets and other documentation can be accessed on the Berner homepage or requested from the responsible Berner company. The technical data sheets may be subject to technical changes, and amendments may be made to the technical data sheets without prior notification. This technical datasheet ceases to be valid upon publication of a new version. </w:t>
      </w:r>
    </w:p>
    <w:p w:rsidR="007B0D2F" w:rsidRPr="007556FC" w:rsidRDefault="007B0D2F" w:rsidP="00221225">
      <w:pPr>
        <w:pStyle w:val="Encabezado"/>
        <w:rPr>
          <w:rFonts w:ascii="Verdana" w:hAnsi="Verdana" w:cs="Arial"/>
          <w:b/>
          <w:bCs/>
          <w:sz w:val="16"/>
          <w:szCs w:val="18"/>
          <w:lang w:val="en-GB"/>
        </w:rPr>
      </w:pPr>
    </w:p>
    <w:sectPr w:rsidR="007B0D2F" w:rsidRPr="007556FC" w:rsidSect="00831DCF">
      <w:headerReference w:type="default" r:id="rId8"/>
      <w:headerReference w:type="first" r:id="rId9"/>
      <w:pgSz w:w="11906" w:h="16838" w:code="9"/>
      <w:pgMar w:top="720" w:right="454" w:bottom="284" w:left="454" w:header="1021" w:footer="386"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56" w:rsidRDefault="00903356">
      <w:r>
        <w:separator/>
      </w:r>
    </w:p>
  </w:endnote>
  <w:endnote w:type="continuationSeparator" w:id="0">
    <w:p w:rsidR="00903356" w:rsidRDefault="0090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61002A87" w:usb1="80000000" w:usb2="00000008" w:usb3="00000000" w:csb0="000101FF" w:csb1="00000000"/>
  </w:font>
  <w:font w:name="Marlett">
    <w:panose1 w:val="00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56" w:rsidRDefault="00903356">
      <w:r>
        <w:separator/>
      </w:r>
    </w:p>
  </w:footnote>
  <w:footnote w:type="continuationSeparator" w:id="0">
    <w:p w:rsidR="00903356" w:rsidRDefault="0090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C4" w:rsidRDefault="00182DC4">
    <w:pPr>
      <w:pStyle w:val="Encabezado"/>
      <w:rPr>
        <w:rFonts w:ascii="Verdana" w:hAnsi="Verdana"/>
        <w:b/>
        <w:bCs/>
        <w:spacing w:val="54"/>
        <w:sz w:val="22"/>
      </w:rPr>
    </w:pPr>
    <w:r>
      <w:rPr>
        <w:noProof/>
        <w:spacing w:val="54"/>
        <w:sz w:val="20"/>
        <w:lang w:val="es-ES" w:eastAsia="es-ES"/>
      </w:rPr>
      <w:drawing>
        <wp:anchor distT="0" distB="0" distL="114300" distR="114300" simplePos="0" relativeHeight="251658752" behindDoc="0" locked="0" layoutInCell="1" allowOverlap="0" wp14:anchorId="65B0A342" wp14:editId="4473F604">
          <wp:simplePos x="0" y="0"/>
          <wp:positionH relativeFrom="column">
            <wp:posOffset>4343400</wp:posOffset>
          </wp:positionH>
          <wp:positionV relativeFrom="paragraph">
            <wp:posOffset>-361950</wp:posOffset>
          </wp:positionV>
          <wp:extent cx="2066925" cy="933450"/>
          <wp:effectExtent l="0" t="0" r="9525" b="0"/>
          <wp:wrapNone/>
          <wp:docPr id="12" name="Afbeelding 35" descr="I:\BERNER\LOGO\00_EXPERTS\Logo met slogan\01 RGB\jpeg_150dpi\logo_slogan_N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BERNER\LOGO\00_EXPERTS\Logo met slogan\01 RGB\jpeg_150dpi\logo_slogan_N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C4" w:rsidRDefault="00182DC4" w:rsidP="004966FD">
    <w:pPr>
      <w:pStyle w:val="Encabezado"/>
      <w:jc w:val="center"/>
      <w:rPr>
        <w:rFonts w:ascii="Verdana" w:hAnsi="Verdana"/>
        <w:b/>
        <w:bCs/>
        <w:spacing w:val="54"/>
      </w:rPr>
    </w:pPr>
    <w:r w:rsidRPr="00EB433A">
      <w:rPr>
        <w:rFonts w:ascii="Verdana" w:hAnsi="Verdana"/>
        <w:b/>
        <w:bCs/>
        <w:spacing w:val="54"/>
      </w:rPr>
      <w:t>TECHNICAL DATA SHEET</w:t>
    </w:r>
    <w:r>
      <w:rPr>
        <w:rFonts w:ascii="Verdana" w:hAnsi="Verdana"/>
        <w:b/>
        <w:bCs/>
        <w:spacing w:val="54"/>
      </w:rPr>
      <w:tab/>
    </w:r>
    <w:r>
      <w:rPr>
        <w:rFonts w:ascii="Verdana" w:hAnsi="Verdana"/>
        <w:b/>
        <w:bCs/>
        <w:spacing w:val="54"/>
      </w:rPr>
      <w:tab/>
      <w:t xml:space="preserve">                 </w:t>
    </w:r>
    <w:r>
      <w:rPr>
        <w:rFonts w:ascii="Verdana" w:hAnsi="Verdana"/>
        <w:b/>
        <w:bCs/>
        <w:noProof/>
        <w:spacing w:val="54"/>
        <w:sz w:val="28"/>
        <w:lang w:val="es-ES" w:eastAsia="es-ES"/>
      </w:rPr>
      <w:drawing>
        <wp:inline distT="0" distB="0" distL="0" distR="0" wp14:anchorId="2FB1C588" wp14:editId="51F3B039">
          <wp:extent cx="2573020" cy="382905"/>
          <wp:effectExtent l="0" t="0" r="0" b="0"/>
          <wp:docPr id="14" name="Afbeelding 13" descr="I:\BERNER\LOGO\01_Algemeen\jpg\4C_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BERNER\LOGO\01_Algemeen\jpg\4C_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382905"/>
                  </a:xfrm>
                  <a:prstGeom prst="rect">
                    <a:avLst/>
                  </a:prstGeom>
                  <a:noFill/>
                  <a:ln>
                    <a:noFill/>
                  </a:ln>
                </pic:spPr>
              </pic:pic>
            </a:graphicData>
          </a:graphic>
        </wp:inline>
      </w:drawing>
    </w:r>
  </w:p>
  <w:p w:rsidR="00182DC4" w:rsidRDefault="002608BD">
    <w:pPr>
      <w:pStyle w:val="Encabezado"/>
      <w:rPr>
        <w:rFonts w:ascii="Verdana" w:hAnsi="Verdana"/>
        <w:b/>
        <w:bCs/>
        <w:spacing w:val="54"/>
      </w:rPr>
    </w:pPr>
    <w:r w:rsidRPr="002608BD">
      <w:rPr>
        <w:rFonts w:ascii="Verdana" w:hAnsi="Verdana"/>
        <w:b/>
        <w:bCs/>
        <w:spacing w:val="54"/>
      </w:rPr>
      <w:t>338270</w:t>
    </w:r>
  </w:p>
  <w:p w:rsidR="002608BD" w:rsidRDefault="002608BD">
    <w:pPr>
      <w:pStyle w:val="Encabezado"/>
      <w:rPr>
        <w:rFonts w:ascii="Verdana" w:hAnsi="Verdana"/>
        <w:b/>
        <w:bCs/>
        <w:spacing w:val="54"/>
      </w:rPr>
    </w:pPr>
  </w:p>
  <w:p w:rsidR="002608BD" w:rsidRDefault="002608BD">
    <w:pPr>
      <w:pStyle w:val="Encabezado"/>
      <w:rPr>
        <w:spacing w:val="54"/>
      </w:rPr>
    </w:pPr>
  </w:p>
  <w:p w:rsidR="00182DC4" w:rsidRDefault="00182D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6FC8"/>
    <w:multiLevelType w:val="multilevel"/>
    <w:tmpl w:val="D4DA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55B15"/>
    <w:multiLevelType w:val="hybridMultilevel"/>
    <w:tmpl w:val="7A6A9C00"/>
    <w:lvl w:ilvl="0" w:tplc="E69CB16E">
      <w:start w:val="2"/>
      <w:numFmt w:val="bullet"/>
      <w:lvlText w:val="-"/>
      <w:lvlJc w:val="left"/>
      <w:pPr>
        <w:tabs>
          <w:tab w:val="num" w:pos="675"/>
        </w:tabs>
        <w:ind w:left="675" w:hanging="360"/>
      </w:pPr>
      <w:rPr>
        <w:rFonts w:ascii="Verdana" w:eastAsia="Times New Roman" w:hAnsi="Verdana" w:cs="Times New Roman" w:hint="default"/>
      </w:rPr>
    </w:lvl>
    <w:lvl w:ilvl="1" w:tplc="04070003" w:tentative="1">
      <w:start w:val="1"/>
      <w:numFmt w:val="bullet"/>
      <w:lvlText w:val="o"/>
      <w:lvlJc w:val="left"/>
      <w:pPr>
        <w:tabs>
          <w:tab w:val="num" w:pos="1395"/>
        </w:tabs>
        <w:ind w:left="1395" w:hanging="360"/>
      </w:pPr>
      <w:rPr>
        <w:rFonts w:ascii="Courier New" w:hAnsi="Courier New" w:hint="default"/>
      </w:rPr>
    </w:lvl>
    <w:lvl w:ilvl="2" w:tplc="04070005" w:tentative="1">
      <w:start w:val="1"/>
      <w:numFmt w:val="bullet"/>
      <w:lvlText w:val=""/>
      <w:lvlJc w:val="left"/>
      <w:pPr>
        <w:tabs>
          <w:tab w:val="num" w:pos="2115"/>
        </w:tabs>
        <w:ind w:left="2115" w:hanging="360"/>
      </w:pPr>
      <w:rPr>
        <w:rFonts w:ascii="Wingdings" w:hAnsi="Wingdings" w:hint="default"/>
      </w:rPr>
    </w:lvl>
    <w:lvl w:ilvl="3" w:tplc="04070001" w:tentative="1">
      <w:start w:val="1"/>
      <w:numFmt w:val="bullet"/>
      <w:lvlText w:val=""/>
      <w:lvlJc w:val="left"/>
      <w:pPr>
        <w:tabs>
          <w:tab w:val="num" w:pos="2835"/>
        </w:tabs>
        <w:ind w:left="2835" w:hanging="360"/>
      </w:pPr>
      <w:rPr>
        <w:rFonts w:ascii="Symbol" w:hAnsi="Symbol" w:hint="default"/>
      </w:rPr>
    </w:lvl>
    <w:lvl w:ilvl="4" w:tplc="04070003" w:tentative="1">
      <w:start w:val="1"/>
      <w:numFmt w:val="bullet"/>
      <w:lvlText w:val="o"/>
      <w:lvlJc w:val="left"/>
      <w:pPr>
        <w:tabs>
          <w:tab w:val="num" w:pos="3555"/>
        </w:tabs>
        <w:ind w:left="3555" w:hanging="360"/>
      </w:pPr>
      <w:rPr>
        <w:rFonts w:ascii="Courier New" w:hAnsi="Courier New" w:hint="default"/>
      </w:rPr>
    </w:lvl>
    <w:lvl w:ilvl="5" w:tplc="04070005" w:tentative="1">
      <w:start w:val="1"/>
      <w:numFmt w:val="bullet"/>
      <w:lvlText w:val=""/>
      <w:lvlJc w:val="left"/>
      <w:pPr>
        <w:tabs>
          <w:tab w:val="num" w:pos="4275"/>
        </w:tabs>
        <w:ind w:left="4275" w:hanging="360"/>
      </w:pPr>
      <w:rPr>
        <w:rFonts w:ascii="Wingdings" w:hAnsi="Wingdings" w:hint="default"/>
      </w:rPr>
    </w:lvl>
    <w:lvl w:ilvl="6" w:tplc="04070001" w:tentative="1">
      <w:start w:val="1"/>
      <w:numFmt w:val="bullet"/>
      <w:lvlText w:val=""/>
      <w:lvlJc w:val="left"/>
      <w:pPr>
        <w:tabs>
          <w:tab w:val="num" w:pos="4995"/>
        </w:tabs>
        <w:ind w:left="4995" w:hanging="360"/>
      </w:pPr>
      <w:rPr>
        <w:rFonts w:ascii="Symbol" w:hAnsi="Symbol" w:hint="default"/>
      </w:rPr>
    </w:lvl>
    <w:lvl w:ilvl="7" w:tplc="04070003" w:tentative="1">
      <w:start w:val="1"/>
      <w:numFmt w:val="bullet"/>
      <w:lvlText w:val="o"/>
      <w:lvlJc w:val="left"/>
      <w:pPr>
        <w:tabs>
          <w:tab w:val="num" w:pos="5715"/>
        </w:tabs>
        <w:ind w:left="5715" w:hanging="360"/>
      </w:pPr>
      <w:rPr>
        <w:rFonts w:ascii="Courier New" w:hAnsi="Courier New" w:hint="default"/>
      </w:rPr>
    </w:lvl>
    <w:lvl w:ilvl="8" w:tplc="04070005" w:tentative="1">
      <w:start w:val="1"/>
      <w:numFmt w:val="bullet"/>
      <w:lvlText w:val=""/>
      <w:lvlJc w:val="left"/>
      <w:pPr>
        <w:tabs>
          <w:tab w:val="num" w:pos="6435"/>
        </w:tabs>
        <w:ind w:left="6435" w:hanging="360"/>
      </w:pPr>
      <w:rPr>
        <w:rFonts w:ascii="Wingdings" w:hAnsi="Wingdings" w:hint="default"/>
      </w:rPr>
    </w:lvl>
  </w:abstractNum>
  <w:abstractNum w:abstractNumId="2" w15:restartNumberingAfterBreak="0">
    <w:nsid w:val="04E566DB"/>
    <w:multiLevelType w:val="hybridMultilevel"/>
    <w:tmpl w:val="3E0008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30F2F"/>
    <w:multiLevelType w:val="hybridMultilevel"/>
    <w:tmpl w:val="41AE2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97084"/>
    <w:multiLevelType w:val="multilevel"/>
    <w:tmpl w:val="9558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355EC"/>
    <w:multiLevelType w:val="hybridMultilevel"/>
    <w:tmpl w:val="5994F0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517A7"/>
    <w:multiLevelType w:val="hybridMultilevel"/>
    <w:tmpl w:val="11D44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724CD8"/>
    <w:multiLevelType w:val="hybridMultilevel"/>
    <w:tmpl w:val="52C851B8"/>
    <w:lvl w:ilvl="0" w:tplc="DF1822EE">
      <w:start w:val="2"/>
      <w:numFmt w:val="bullet"/>
      <w:lvlText w:val="-"/>
      <w:lvlJc w:val="left"/>
      <w:pPr>
        <w:tabs>
          <w:tab w:val="num" w:pos="630"/>
        </w:tabs>
        <w:ind w:left="630" w:hanging="360"/>
      </w:pPr>
      <w:rPr>
        <w:rFonts w:ascii="Verdana" w:eastAsia="Times New Roman" w:hAnsi="Verdana" w:cs="Times New Roman" w:hint="default"/>
      </w:rPr>
    </w:lvl>
    <w:lvl w:ilvl="1" w:tplc="04070003" w:tentative="1">
      <w:start w:val="1"/>
      <w:numFmt w:val="bullet"/>
      <w:lvlText w:val="o"/>
      <w:lvlJc w:val="left"/>
      <w:pPr>
        <w:tabs>
          <w:tab w:val="num" w:pos="1350"/>
        </w:tabs>
        <w:ind w:left="1350" w:hanging="360"/>
      </w:pPr>
      <w:rPr>
        <w:rFonts w:ascii="Courier New" w:hAnsi="Courier New" w:hint="default"/>
      </w:rPr>
    </w:lvl>
    <w:lvl w:ilvl="2" w:tplc="04070005" w:tentative="1">
      <w:start w:val="1"/>
      <w:numFmt w:val="bullet"/>
      <w:lvlText w:val=""/>
      <w:lvlJc w:val="left"/>
      <w:pPr>
        <w:tabs>
          <w:tab w:val="num" w:pos="2070"/>
        </w:tabs>
        <w:ind w:left="2070" w:hanging="360"/>
      </w:pPr>
      <w:rPr>
        <w:rFonts w:ascii="Wingdings" w:hAnsi="Wingdings" w:hint="default"/>
      </w:rPr>
    </w:lvl>
    <w:lvl w:ilvl="3" w:tplc="04070001" w:tentative="1">
      <w:start w:val="1"/>
      <w:numFmt w:val="bullet"/>
      <w:lvlText w:val=""/>
      <w:lvlJc w:val="left"/>
      <w:pPr>
        <w:tabs>
          <w:tab w:val="num" w:pos="2790"/>
        </w:tabs>
        <w:ind w:left="2790" w:hanging="360"/>
      </w:pPr>
      <w:rPr>
        <w:rFonts w:ascii="Symbol" w:hAnsi="Symbol" w:hint="default"/>
      </w:rPr>
    </w:lvl>
    <w:lvl w:ilvl="4" w:tplc="04070003" w:tentative="1">
      <w:start w:val="1"/>
      <w:numFmt w:val="bullet"/>
      <w:lvlText w:val="o"/>
      <w:lvlJc w:val="left"/>
      <w:pPr>
        <w:tabs>
          <w:tab w:val="num" w:pos="3510"/>
        </w:tabs>
        <w:ind w:left="3510" w:hanging="360"/>
      </w:pPr>
      <w:rPr>
        <w:rFonts w:ascii="Courier New" w:hAnsi="Courier New" w:hint="default"/>
      </w:rPr>
    </w:lvl>
    <w:lvl w:ilvl="5" w:tplc="04070005" w:tentative="1">
      <w:start w:val="1"/>
      <w:numFmt w:val="bullet"/>
      <w:lvlText w:val=""/>
      <w:lvlJc w:val="left"/>
      <w:pPr>
        <w:tabs>
          <w:tab w:val="num" w:pos="4230"/>
        </w:tabs>
        <w:ind w:left="4230" w:hanging="360"/>
      </w:pPr>
      <w:rPr>
        <w:rFonts w:ascii="Wingdings" w:hAnsi="Wingdings" w:hint="default"/>
      </w:rPr>
    </w:lvl>
    <w:lvl w:ilvl="6" w:tplc="04070001" w:tentative="1">
      <w:start w:val="1"/>
      <w:numFmt w:val="bullet"/>
      <w:lvlText w:val=""/>
      <w:lvlJc w:val="left"/>
      <w:pPr>
        <w:tabs>
          <w:tab w:val="num" w:pos="4950"/>
        </w:tabs>
        <w:ind w:left="4950" w:hanging="360"/>
      </w:pPr>
      <w:rPr>
        <w:rFonts w:ascii="Symbol" w:hAnsi="Symbol" w:hint="default"/>
      </w:rPr>
    </w:lvl>
    <w:lvl w:ilvl="7" w:tplc="04070003" w:tentative="1">
      <w:start w:val="1"/>
      <w:numFmt w:val="bullet"/>
      <w:lvlText w:val="o"/>
      <w:lvlJc w:val="left"/>
      <w:pPr>
        <w:tabs>
          <w:tab w:val="num" w:pos="5670"/>
        </w:tabs>
        <w:ind w:left="5670" w:hanging="360"/>
      </w:pPr>
      <w:rPr>
        <w:rFonts w:ascii="Courier New" w:hAnsi="Courier New" w:hint="default"/>
      </w:rPr>
    </w:lvl>
    <w:lvl w:ilvl="8" w:tplc="0407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2FF4B01"/>
    <w:multiLevelType w:val="hybridMultilevel"/>
    <w:tmpl w:val="E6D63472"/>
    <w:lvl w:ilvl="0" w:tplc="04130001">
      <w:start w:val="1"/>
      <w:numFmt w:val="bullet"/>
      <w:lvlText w:val=""/>
      <w:lvlJc w:val="left"/>
      <w:pPr>
        <w:ind w:left="720" w:hanging="360"/>
      </w:pPr>
      <w:rPr>
        <w:rFonts w:ascii="Symbol" w:hAnsi="Symbol" w:hint="default"/>
      </w:rPr>
    </w:lvl>
    <w:lvl w:ilvl="1" w:tplc="CA5CD16C">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083466"/>
    <w:multiLevelType w:val="hybridMultilevel"/>
    <w:tmpl w:val="59A0DE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612A1A"/>
    <w:multiLevelType w:val="hybridMultilevel"/>
    <w:tmpl w:val="E708A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48166C"/>
    <w:multiLevelType w:val="hybridMultilevel"/>
    <w:tmpl w:val="913C4504"/>
    <w:lvl w:ilvl="0" w:tplc="DB80657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D3A7F"/>
    <w:multiLevelType w:val="hybridMultilevel"/>
    <w:tmpl w:val="A72CC6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60D12"/>
    <w:multiLevelType w:val="multilevel"/>
    <w:tmpl w:val="1B7E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E36572"/>
    <w:multiLevelType w:val="hybridMultilevel"/>
    <w:tmpl w:val="160C1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3C3435"/>
    <w:multiLevelType w:val="hybridMultilevel"/>
    <w:tmpl w:val="5994F03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3970CB"/>
    <w:multiLevelType w:val="hybridMultilevel"/>
    <w:tmpl w:val="8DA800F4"/>
    <w:lvl w:ilvl="0" w:tplc="3732EBBE">
      <w:start w:val="4"/>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BC76AA"/>
    <w:multiLevelType w:val="hybridMultilevel"/>
    <w:tmpl w:val="9810270E"/>
    <w:lvl w:ilvl="0" w:tplc="33C0B8A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8058FF"/>
    <w:multiLevelType w:val="hybridMultilevel"/>
    <w:tmpl w:val="C96CD2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1D37683"/>
    <w:multiLevelType w:val="hybridMultilevel"/>
    <w:tmpl w:val="E4A2A3D6"/>
    <w:lvl w:ilvl="0" w:tplc="CE36720E">
      <w:start w:val="4"/>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921F31"/>
    <w:multiLevelType w:val="hybridMultilevel"/>
    <w:tmpl w:val="829C1F8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6F36EA"/>
    <w:multiLevelType w:val="hybridMultilevel"/>
    <w:tmpl w:val="5994F03A"/>
    <w:lvl w:ilvl="0" w:tplc="FE2CA27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5"/>
  </w:num>
  <w:num w:numId="4">
    <w:abstractNumId w:val="5"/>
  </w:num>
  <w:num w:numId="5">
    <w:abstractNumId w:val="2"/>
  </w:num>
  <w:num w:numId="6">
    <w:abstractNumId w:val="9"/>
  </w:num>
  <w:num w:numId="7">
    <w:abstractNumId w:val="20"/>
  </w:num>
  <w:num w:numId="8">
    <w:abstractNumId w:val="1"/>
  </w:num>
  <w:num w:numId="9">
    <w:abstractNumId w:val="7"/>
  </w:num>
  <w:num w:numId="10">
    <w:abstractNumId w:val="11"/>
  </w:num>
  <w:num w:numId="11">
    <w:abstractNumId w:val="10"/>
  </w:num>
  <w:num w:numId="12">
    <w:abstractNumId w:val="8"/>
  </w:num>
  <w:num w:numId="13">
    <w:abstractNumId w:val="14"/>
  </w:num>
  <w:num w:numId="14">
    <w:abstractNumId w:val="6"/>
  </w:num>
  <w:num w:numId="15">
    <w:abstractNumId w:val="3"/>
  </w:num>
  <w:num w:numId="16">
    <w:abstractNumId w:val="4"/>
  </w:num>
  <w:num w:numId="17">
    <w:abstractNumId w:val="0"/>
  </w:num>
  <w:num w:numId="18">
    <w:abstractNumId w:val="13"/>
  </w:num>
  <w:num w:numId="19">
    <w:abstractNumId w:val="16"/>
  </w:num>
  <w:num w:numId="20">
    <w:abstractNumId w:val="19"/>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oNotHyphenateCaps/>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3A"/>
    <w:rsid w:val="00004BDF"/>
    <w:rsid w:val="00013ED8"/>
    <w:rsid w:val="00024248"/>
    <w:rsid w:val="0002447B"/>
    <w:rsid w:val="0003773F"/>
    <w:rsid w:val="000500D8"/>
    <w:rsid w:val="000566C5"/>
    <w:rsid w:val="0005778B"/>
    <w:rsid w:val="00073506"/>
    <w:rsid w:val="00082B85"/>
    <w:rsid w:val="00091B7A"/>
    <w:rsid w:val="000A7CA7"/>
    <w:rsid w:val="000D3160"/>
    <w:rsid w:val="000D76C9"/>
    <w:rsid w:val="000E1815"/>
    <w:rsid w:val="000E555B"/>
    <w:rsid w:val="000E570A"/>
    <w:rsid w:val="00101D99"/>
    <w:rsid w:val="00112078"/>
    <w:rsid w:val="00114B6E"/>
    <w:rsid w:val="0011526B"/>
    <w:rsid w:val="00130FD1"/>
    <w:rsid w:val="00151D29"/>
    <w:rsid w:val="00161B78"/>
    <w:rsid w:val="001662D4"/>
    <w:rsid w:val="00182DC4"/>
    <w:rsid w:val="001B10FF"/>
    <w:rsid w:val="001C1A2E"/>
    <w:rsid w:val="001F1149"/>
    <w:rsid w:val="001F48E6"/>
    <w:rsid w:val="00210BDF"/>
    <w:rsid w:val="00221225"/>
    <w:rsid w:val="00225D8D"/>
    <w:rsid w:val="00246B19"/>
    <w:rsid w:val="0025321B"/>
    <w:rsid w:val="0025445F"/>
    <w:rsid w:val="002608BD"/>
    <w:rsid w:val="002C003B"/>
    <w:rsid w:val="002C668E"/>
    <w:rsid w:val="002E2E59"/>
    <w:rsid w:val="00347371"/>
    <w:rsid w:val="00350D0B"/>
    <w:rsid w:val="003516C3"/>
    <w:rsid w:val="00360051"/>
    <w:rsid w:val="0037266B"/>
    <w:rsid w:val="003A0922"/>
    <w:rsid w:val="0040775C"/>
    <w:rsid w:val="0041047C"/>
    <w:rsid w:val="00433524"/>
    <w:rsid w:val="00440082"/>
    <w:rsid w:val="004432A0"/>
    <w:rsid w:val="004558D6"/>
    <w:rsid w:val="0047321C"/>
    <w:rsid w:val="0048201B"/>
    <w:rsid w:val="004966FD"/>
    <w:rsid w:val="004A0D84"/>
    <w:rsid w:val="004A41AE"/>
    <w:rsid w:val="004A5A10"/>
    <w:rsid w:val="004B1C72"/>
    <w:rsid w:val="004B212F"/>
    <w:rsid w:val="004B356A"/>
    <w:rsid w:val="004C08EC"/>
    <w:rsid w:val="004E2307"/>
    <w:rsid w:val="004E2D95"/>
    <w:rsid w:val="004E4154"/>
    <w:rsid w:val="004F24A7"/>
    <w:rsid w:val="00514ED2"/>
    <w:rsid w:val="00551C0E"/>
    <w:rsid w:val="005523B0"/>
    <w:rsid w:val="00571737"/>
    <w:rsid w:val="00591E4F"/>
    <w:rsid w:val="005C7B55"/>
    <w:rsid w:val="005D4A72"/>
    <w:rsid w:val="005D7A4A"/>
    <w:rsid w:val="005E3B22"/>
    <w:rsid w:val="006109CE"/>
    <w:rsid w:val="00652A62"/>
    <w:rsid w:val="00664A25"/>
    <w:rsid w:val="006A2076"/>
    <w:rsid w:val="006A5C70"/>
    <w:rsid w:val="006A66AC"/>
    <w:rsid w:val="006B44DB"/>
    <w:rsid w:val="006B4BB1"/>
    <w:rsid w:val="006C1DB9"/>
    <w:rsid w:val="00713637"/>
    <w:rsid w:val="007229DF"/>
    <w:rsid w:val="00731187"/>
    <w:rsid w:val="007556FC"/>
    <w:rsid w:val="00757345"/>
    <w:rsid w:val="00776407"/>
    <w:rsid w:val="00795156"/>
    <w:rsid w:val="007A4120"/>
    <w:rsid w:val="007B0D2F"/>
    <w:rsid w:val="007B3CCD"/>
    <w:rsid w:val="007D26A5"/>
    <w:rsid w:val="007F6B4D"/>
    <w:rsid w:val="00807B38"/>
    <w:rsid w:val="008108AE"/>
    <w:rsid w:val="00831DCF"/>
    <w:rsid w:val="0083456B"/>
    <w:rsid w:val="0083752B"/>
    <w:rsid w:val="0084412B"/>
    <w:rsid w:val="00853E91"/>
    <w:rsid w:val="00875F49"/>
    <w:rsid w:val="008841E3"/>
    <w:rsid w:val="00896674"/>
    <w:rsid w:val="00903356"/>
    <w:rsid w:val="00914B72"/>
    <w:rsid w:val="009315CF"/>
    <w:rsid w:val="009356D9"/>
    <w:rsid w:val="009426A9"/>
    <w:rsid w:val="00946875"/>
    <w:rsid w:val="00965192"/>
    <w:rsid w:val="009775D4"/>
    <w:rsid w:val="00983AD3"/>
    <w:rsid w:val="009A6346"/>
    <w:rsid w:val="00A014A6"/>
    <w:rsid w:val="00A12F02"/>
    <w:rsid w:val="00A1366F"/>
    <w:rsid w:val="00A22B65"/>
    <w:rsid w:val="00A50E76"/>
    <w:rsid w:val="00A54561"/>
    <w:rsid w:val="00A634A6"/>
    <w:rsid w:val="00A653AB"/>
    <w:rsid w:val="00A831D4"/>
    <w:rsid w:val="00A92930"/>
    <w:rsid w:val="00AB27F6"/>
    <w:rsid w:val="00AD0833"/>
    <w:rsid w:val="00AD3F02"/>
    <w:rsid w:val="00AF5B83"/>
    <w:rsid w:val="00B03BEF"/>
    <w:rsid w:val="00B128A3"/>
    <w:rsid w:val="00B14BF7"/>
    <w:rsid w:val="00B479EF"/>
    <w:rsid w:val="00B5113F"/>
    <w:rsid w:val="00B7241C"/>
    <w:rsid w:val="00B9549F"/>
    <w:rsid w:val="00BA37AA"/>
    <w:rsid w:val="00BA46A1"/>
    <w:rsid w:val="00BA7B16"/>
    <w:rsid w:val="00BB086A"/>
    <w:rsid w:val="00BC7B11"/>
    <w:rsid w:val="00BF142B"/>
    <w:rsid w:val="00C168DD"/>
    <w:rsid w:val="00C3005D"/>
    <w:rsid w:val="00C550A2"/>
    <w:rsid w:val="00C55820"/>
    <w:rsid w:val="00C60378"/>
    <w:rsid w:val="00C90E95"/>
    <w:rsid w:val="00CA3698"/>
    <w:rsid w:val="00CB2554"/>
    <w:rsid w:val="00CD6355"/>
    <w:rsid w:val="00CD6358"/>
    <w:rsid w:val="00CF5596"/>
    <w:rsid w:val="00CF687C"/>
    <w:rsid w:val="00D12723"/>
    <w:rsid w:val="00D24623"/>
    <w:rsid w:val="00D44081"/>
    <w:rsid w:val="00D61D4C"/>
    <w:rsid w:val="00D73361"/>
    <w:rsid w:val="00D77875"/>
    <w:rsid w:val="00D932AA"/>
    <w:rsid w:val="00DA037F"/>
    <w:rsid w:val="00DC0B31"/>
    <w:rsid w:val="00DC2F68"/>
    <w:rsid w:val="00DD06AE"/>
    <w:rsid w:val="00DD60F5"/>
    <w:rsid w:val="00DD6A86"/>
    <w:rsid w:val="00DE5AEA"/>
    <w:rsid w:val="00DF71B3"/>
    <w:rsid w:val="00E27174"/>
    <w:rsid w:val="00E354D3"/>
    <w:rsid w:val="00E527D8"/>
    <w:rsid w:val="00E60F1F"/>
    <w:rsid w:val="00E65F65"/>
    <w:rsid w:val="00EA032A"/>
    <w:rsid w:val="00EB195A"/>
    <w:rsid w:val="00EB36FE"/>
    <w:rsid w:val="00EB433A"/>
    <w:rsid w:val="00ED0BE8"/>
    <w:rsid w:val="00ED47B3"/>
    <w:rsid w:val="00F106E4"/>
    <w:rsid w:val="00F117D5"/>
    <w:rsid w:val="00F3276E"/>
    <w:rsid w:val="00F67A8F"/>
    <w:rsid w:val="00F7735C"/>
    <w:rsid w:val="00FA2F25"/>
    <w:rsid w:val="00FA4E5A"/>
    <w:rsid w:val="00FB56E7"/>
    <w:rsid w:val="00FC5750"/>
    <w:rsid w:val="00FD6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AFEBBE0-C57A-4EF6-8585-E08DB5F8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de-DE"/>
    </w:rPr>
  </w:style>
  <w:style w:type="paragraph" w:styleId="Ttulo1">
    <w:name w:val="heading 1"/>
    <w:basedOn w:val="Normal"/>
    <w:next w:val="Normal"/>
    <w:qFormat/>
    <w:pPr>
      <w:keepNext/>
      <w:jc w:val="both"/>
      <w:outlineLvl w:val="0"/>
    </w:pPr>
    <w:rPr>
      <w:rFonts w:ascii="Verdana" w:hAnsi="Verdana"/>
      <w:b/>
      <w:bCs/>
      <w:sz w:val="20"/>
    </w:rPr>
  </w:style>
  <w:style w:type="paragraph" w:styleId="Ttulo2">
    <w:name w:val="heading 2"/>
    <w:basedOn w:val="Normal"/>
    <w:next w:val="Normal"/>
    <w:qFormat/>
    <w:pPr>
      <w:keepNext/>
      <w:spacing w:before="60" w:after="60"/>
      <w:outlineLvl w:val="1"/>
    </w:pPr>
    <w:rPr>
      <w:rFonts w:ascii="Verdana" w:hAnsi="Verdana"/>
      <w:b/>
      <w:bCs/>
      <w:sz w:val="22"/>
    </w:rPr>
  </w:style>
  <w:style w:type="paragraph" w:styleId="Ttulo3">
    <w:name w:val="heading 3"/>
    <w:basedOn w:val="Normal"/>
    <w:next w:val="Normal"/>
    <w:qFormat/>
    <w:pPr>
      <w:keepNext/>
      <w:spacing w:before="60" w:after="60"/>
      <w:outlineLvl w:val="2"/>
    </w:pPr>
    <w:rPr>
      <w:rFonts w:ascii="Verdana" w:hAnsi="Verdana"/>
      <w:b/>
      <w:bCs/>
    </w:rPr>
  </w:style>
  <w:style w:type="paragraph" w:styleId="Ttulo4">
    <w:name w:val="heading 4"/>
    <w:basedOn w:val="Normal"/>
    <w:next w:val="Normal"/>
    <w:qFormat/>
    <w:pPr>
      <w:keepNext/>
      <w:spacing w:before="40" w:after="40"/>
      <w:jc w:val="right"/>
      <w:outlineLvl w:val="3"/>
    </w:pPr>
    <w:rPr>
      <w:rFonts w:ascii="Verdana" w:hAnsi="Verdana"/>
      <w:b/>
      <w:bCs/>
      <w:sz w:val="16"/>
      <w:lang w:val="en-GB"/>
    </w:rPr>
  </w:style>
  <w:style w:type="paragraph" w:styleId="Ttulo5">
    <w:name w:val="heading 5"/>
    <w:basedOn w:val="Normal"/>
    <w:next w:val="Normal"/>
    <w:qFormat/>
    <w:pPr>
      <w:keepNext/>
      <w:spacing w:before="60" w:after="60"/>
      <w:outlineLvl w:val="4"/>
    </w:pPr>
    <w:rPr>
      <w:rFonts w:ascii="Verdana" w:hAnsi="Verdana"/>
      <w:b/>
      <w:bCs/>
      <w:sz w:val="16"/>
      <w:lang w:val="en-GB"/>
    </w:rPr>
  </w:style>
  <w:style w:type="paragraph" w:styleId="Ttulo6">
    <w:name w:val="heading 6"/>
    <w:basedOn w:val="Normal"/>
    <w:next w:val="Normal"/>
    <w:qFormat/>
    <w:pPr>
      <w:keepNext/>
      <w:framePr w:hSpace="142" w:wrap="around" w:vAnchor="text" w:hAnchor="margin" w:y="92"/>
      <w:spacing w:before="124" w:after="124"/>
      <w:outlineLvl w:val="5"/>
    </w:pPr>
    <w:rPr>
      <w:rFonts w:ascii="Verdana" w:hAnsi="Verdana"/>
      <w:b/>
      <w:bCs/>
      <w:sz w:val="18"/>
      <w:lang w:val="en-GB"/>
    </w:rPr>
  </w:style>
  <w:style w:type="paragraph" w:styleId="Ttulo7">
    <w:name w:val="heading 7"/>
    <w:basedOn w:val="Normal"/>
    <w:next w:val="Normal"/>
    <w:qFormat/>
    <w:pPr>
      <w:keepNext/>
      <w:framePr w:hSpace="142" w:wrap="around" w:vAnchor="text" w:hAnchor="margin" w:y="92"/>
      <w:spacing w:before="124" w:after="124"/>
      <w:outlineLvl w:val="6"/>
    </w:pPr>
    <w:rPr>
      <w:rFonts w:ascii="Verdana" w:hAnsi="Verdana"/>
      <w:b/>
      <w:bCs/>
      <w:lang w:val="en-GB"/>
    </w:rPr>
  </w:style>
  <w:style w:type="paragraph" w:styleId="Ttulo8">
    <w:name w:val="heading 8"/>
    <w:basedOn w:val="Normal"/>
    <w:next w:val="Normal"/>
    <w:qFormat/>
    <w:pPr>
      <w:keepNext/>
      <w:spacing w:before="40" w:after="40"/>
      <w:outlineLvl w:val="7"/>
    </w:pPr>
    <w:rPr>
      <w:rFonts w:ascii="Verdana" w:hAnsi="Verdana"/>
      <w:b/>
      <w:bCs/>
      <w:sz w:val="18"/>
    </w:rPr>
  </w:style>
  <w:style w:type="paragraph" w:styleId="Ttulo9">
    <w:name w:val="heading 9"/>
    <w:basedOn w:val="Normal"/>
    <w:next w:val="Normal"/>
    <w:qFormat/>
    <w:pPr>
      <w:keepNext/>
      <w:spacing w:before="60" w:after="60"/>
      <w:jc w:val="both"/>
      <w:outlineLvl w:val="8"/>
    </w:pPr>
    <w:rPr>
      <w:rFonts w:ascii="Verdana" w:hAnsi="Verdana"/>
      <w:b/>
      <w:bCs/>
      <w:sz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Hipervnculo">
    <w:name w:val="Hyperlink"/>
    <w:semiHidden/>
    <w:rPr>
      <w:color w:val="0000FF"/>
      <w:u w:val="single"/>
    </w:rPr>
  </w:style>
  <w:style w:type="paragraph" w:styleId="Textoindependiente">
    <w:name w:val="Body Text"/>
    <w:basedOn w:val="Normal"/>
    <w:semiHidden/>
    <w:pPr>
      <w:spacing w:before="60" w:after="60"/>
    </w:pPr>
    <w:rPr>
      <w:rFonts w:ascii="Verdana" w:hAnsi="Verdana"/>
      <w:sz w:val="20"/>
    </w:rPr>
  </w:style>
  <w:style w:type="paragraph" w:styleId="Textoindependiente2">
    <w:name w:val="Body Text 2"/>
    <w:basedOn w:val="Normal"/>
    <w:semiHidden/>
    <w:pPr>
      <w:jc w:val="both"/>
    </w:pPr>
    <w:rPr>
      <w:rFonts w:ascii="Verdana" w:hAnsi="Verdana"/>
      <w:sz w:val="20"/>
    </w:rPr>
  </w:style>
  <w:style w:type="paragraph" w:styleId="Textoindependiente3">
    <w:name w:val="Body Text 3"/>
    <w:basedOn w:val="Normal"/>
    <w:semiHidden/>
    <w:pPr>
      <w:jc w:val="both"/>
    </w:pPr>
    <w:rPr>
      <w:rFonts w:ascii="Verdana" w:hAnsi="Verdana"/>
      <w:b/>
      <w:bCs/>
      <w:color w:val="FF00FF"/>
      <w:sz w:val="20"/>
    </w:rPr>
  </w:style>
  <w:style w:type="character" w:styleId="Nmerodepgina">
    <w:name w:val="page number"/>
    <w:basedOn w:val="Fuentedeprrafopredeter"/>
    <w:semiHidden/>
  </w:style>
  <w:style w:type="character" w:styleId="Textoennegrita">
    <w:name w:val="Strong"/>
    <w:uiPriority w:val="22"/>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customStyle="1" w:styleId="a">
    <w:name w:val="a"/>
    <w:basedOn w:val="Fuentedeprrafopredeter"/>
  </w:style>
  <w:style w:type="paragraph" w:customStyle="1" w:styleId="font5">
    <w:name w:val="font5"/>
    <w:basedOn w:val="Normal"/>
    <w:pPr>
      <w:spacing w:before="100" w:beforeAutospacing="1" w:after="100" w:afterAutospacing="1"/>
    </w:pPr>
    <w:rPr>
      <w:rFonts w:ascii="Trebuchet MS" w:eastAsia="Arial Unicode MS" w:hAnsi="Trebuchet MS" w:cs="Arial Unicode MS"/>
      <w:sz w:val="14"/>
      <w:szCs w:val="14"/>
    </w:rPr>
  </w:style>
  <w:style w:type="paragraph" w:customStyle="1" w:styleId="font6">
    <w:name w:val="font6"/>
    <w:basedOn w:val="Normal"/>
    <w:pPr>
      <w:spacing w:before="100" w:beforeAutospacing="1" w:after="100" w:afterAutospacing="1"/>
    </w:pPr>
    <w:rPr>
      <w:rFonts w:ascii="Tahoma" w:eastAsia="Arial Unicode MS" w:hAnsi="Tahoma" w:cs="Tahoma"/>
      <w:color w:val="000000"/>
      <w:sz w:val="16"/>
      <w:szCs w:val="16"/>
    </w:rPr>
  </w:style>
  <w:style w:type="paragraph" w:customStyle="1" w:styleId="font7">
    <w:name w:val="font7"/>
    <w:basedOn w:val="Normal"/>
    <w:pPr>
      <w:spacing w:before="100" w:beforeAutospacing="1" w:after="100" w:afterAutospacing="1"/>
    </w:pPr>
    <w:rPr>
      <w:rFonts w:ascii="Tahoma" w:eastAsia="Arial Unicode MS" w:hAnsi="Tahoma" w:cs="Tahoma"/>
      <w:b/>
      <w:bCs/>
      <w:color w:val="000000"/>
      <w:sz w:val="16"/>
      <w:szCs w:val="16"/>
    </w:rPr>
  </w:style>
  <w:style w:type="paragraph" w:customStyle="1" w:styleId="font8">
    <w:name w:val="font8"/>
    <w:basedOn w:val="Normal"/>
    <w:pPr>
      <w:spacing w:before="100" w:beforeAutospacing="1" w:after="100" w:afterAutospacing="1"/>
    </w:pPr>
    <w:rPr>
      <w:rFonts w:ascii="Tahoma" w:eastAsia="Arial Unicode MS" w:hAnsi="Tahoma" w:cs="Tahoma"/>
      <w:b/>
      <w:bCs/>
      <w:color w:val="000000"/>
      <w:sz w:val="20"/>
      <w:szCs w:val="20"/>
    </w:rPr>
  </w:style>
  <w:style w:type="paragraph" w:customStyle="1" w:styleId="font9">
    <w:name w:val="font9"/>
    <w:basedOn w:val="Normal"/>
    <w:pPr>
      <w:spacing w:before="100" w:beforeAutospacing="1" w:after="100" w:afterAutospacing="1"/>
    </w:pPr>
    <w:rPr>
      <w:rFonts w:ascii="Tahoma" w:eastAsia="Arial Unicode MS" w:hAnsi="Tahoma" w:cs="Tahoma"/>
      <w:color w:val="000000"/>
      <w:sz w:val="20"/>
      <w:szCs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Marlett" w:eastAsia="Arial Unicode MS" w:hAnsi="Marlett" w:cs="Arial Unicode MS"/>
      <w:color w:val="FFFFFF"/>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Verdana" w:eastAsia="Arial Unicode MS" w:hAnsi="Verdana" w:cs="Arial Unicode MS"/>
      <w:color w:val="FFFFFF"/>
      <w:sz w:val="16"/>
      <w:szCs w:val="16"/>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sz w:val="12"/>
      <w:szCs w:val="12"/>
    </w:rPr>
  </w:style>
  <w:style w:type="paragraph" w:customStyle="1" w:styleId="xl29">
    <w:name w:val="xl29"/>
    <w:basedOn w:val="Normal"/>
    <w:pPr>
      <w:shd w:val="clear" w:color="auto" w:fill="99CC00"/>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sz w:val="14"/>
      <w:szCs w:val="14"/>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sz w:val="14"/>
      <w:szCs w:val="14"/>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top w:val="single" w:sz="4" w:space="0" w:color="auto"/>
        <w:left w:val="single" w:sz="4" w:space="0" w:color="auto"/>
        <w:righ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37">
    <w:name w:val="xl37"/>
    <w:basedOn w:val="Normal"/>
    <w:pPr>
      <w:pBdr>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center"/>
    </w:pPr>
    <w:rPr>
      <w:rFonts w:ascii="Trebuchet MS" w:eastAsia="Arial Unicode MS" w:hAnsi="Trebuchet MS" w:cs="Arial Unicode MS"/>
      <w:b/>
      <w:bCs/>
      <w:color w:val="FFFFFF"/>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Trebuchet MS" w:eastAsia="Arial Unicode MS" w:hAnsi="Trebuchet MS" w:cs="Arial Unicode MS"/>
      <w:color w:val="FFFFFF"/>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Arial Unicode MS" w:hAnsi="Trebuchet MS" w:cs="Arial Unicode MS"/>
      <w:color w:val="FFFFFF"/>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Arial Unicode MS" w:eastAsia="Arial Unicode MS" w:hAnsi="Arial Unicode MS" w:cs="Arial Unicode M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Arial Unicode MS" w:eastAsia="Arial Unicode MS" w:hAnsi="Arial Unicode MS" w:cs="Arial Unicode MS"/>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Marlett" w:eastAsia="Arial Unicode MS" w:hAnsi="Marlett" w:cs="Arial Unicode MS"/>
      <w:color w:val="FFFFFF"/>
    </w:rPr>
  </w:style>
  <w:style w:type="paragraph" w:customStyle="1" w:styleId="xl44">
    <w:name w:val="xl44"/>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5">
    <w:name w:val="xl45"/>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6">
    <w:name w:val="xl46"/>
    <w:basedOn w:val="Normal"/>
    <w:pPr>
      <w:spacing w:before="100" w:beforeAutospacing="1" w:after="100" w:afterAutospacing="1"/>
      <w:jc w:val="center"/>
    </w:pPr>
    <w:rPr>
      <w:rFonts w:ascii="Arial Unicode MS" w:eastAsia="Arial Unicode MS" w:hAnsi="Arial Unicode MS" w:cs="Arial Unicode MS"/>
    </w:rPr>
  </w:style>
  <w:style w:type="paragraph" w:customStyle="1" w:styleId="xl47">
    <w:name w:val="xl47"/>
    <w:basedOn w:val="Normal"/>
    <w:pPr>
      <w:pBdr>
        <w:top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pPr>
      <w:pBdr>
        <w:top w:val="single" w:sz="4" w:space="0" w:color="auto"/>
        <w:left w:val="single" w:sz="4" w:space="0" w:color="auto"/>
      </w:pBdr>
      <w:spacing w:before="100" w:beforeAutospacing="1" w:after="100" w:afterAutospacing="1"/>
    </w:pPr>
    <w:rPr>
      <w:rFonts w:ascii="Verdana" w:eastAsia="Arial Unicode MS" w:hAnsi="Verdana" w:cs="Arial Unicode MS"/>
      <w:b/>
      <w:bCs/>
      <w:sz w:val="18"/>
      <w:szCs w:val="18"/>
    </w:rPr>
  </w:style>
  <w:style w:type="paragraph" w:customStyle="1" w:styleId="xl49">
    <w:name w:val="xl49"/>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pPr>
      <w:pBdr>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51">
    <w:name w:val="xl51"/>
    <w:basedOn w:val="Normal"/>
    <w:pPr>
      <w:pBdr>
        <w:left w:val="single" w:sz="4" w:space="0" w:color="auto"/>
        <w:bottom w:val="single" w:sz="4" w:space="0" w:color="auto"/>
      </w:pBdr>
      <w:spacing w:before="100" w:beforeAutospacing="1" w:after="100" w:afterAutospacing="1"/>
    </w:pPr>
    <w:rPr>
      <w:rFonts w:ascii="Verdana" w:eastAsia="Arial Unicode MS" w:hAnsi="Verdana" w:cs="Arial Unicode MS"/>
      <w:sz w:val="18"/>
      <w:szCs w:val="18"/>
    </w:rPr>
  </w:style>
  <w:style w:type="paragraph" w:customStyle="1" w:styleId="xl52">
    <w:name w:val="xl52"/>
    <w:basedOn w:val="Normal"/>
    <w:pPr>
      <w:shd w:val="thinDiagStripe" w:color="auto" w:fill="C0C0C0"/>
      <w:spacing w:before="100" w:beforeAutospacing="1" w:after="100" w:afterAutospacing="1"/>
    </w:pPr>
    <w:rPr>
      <w:rFonts w:ascii="Arial Unicode MS" w:eastAsia="Arial Unicode MS" w:hAnsi="Arial Unicode MS" w:cs="Arial Unicode MS"/>
    </w:rPr>
  </w:style>
  <w:style w:type="paragraph" w:customStyle="1" w:styleId="xl53">
    <w:name w:val="xl53"/>
    <w:basedOn w:val="Normal"/>
    <w:pPr>
      <w:shd w:val="thinDiagStripe" w:color="auto" w:fill="C0C0C0"/>
      <w:spacing w:before="100" w:beforeAutospacing="1" w:after="100" w:afterAutospacing="1"/>
    </w:pPr>
    <w:rPr>
      <w:rFonts w:ascii="Verdana" w:eastAsia="Arial Unicode MS" w:hAnsi="Verdana" w:cs="Arial Unicode MS"/>
      <w:sz w:val="18"/>
      <w:szCs w:val="18"/>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Verdana" w:eastAsia="Arial Unicode MS" w:hAnsi="Verdana" w:cs="Arial Unicode MS"/>
      <w:sz w:val="18"/>
      <w:szCs w:val="18"/>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diagCross" w:color="auto" w:fill="00CCFF"/>
      <w:spacing w:before="100" w:beforeAutospacing="1" w:after="100" w:afterAutospacing="1"/>
    </w:pPr>
    <w:rPr>
      <w:rFonts w:ascii="Verdana" w:eastAsia="Arial Unicode MS" w:hAnsi="Verdana" w:cs="Arial Unicode MS"/>
      <w:sz w:val="18"/>
      <w:szCs w:val="18"/>
    </w:rPr>
  </w:style>
  <w:style w:type="paragraph" w:customStyle="1" w:styleId="xl56">
    <w:name w:val="xl56"/>
    <w:basedOn w:val="Normal"/>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57">
    <w:name w:val="xl57"/>
    <w:basedOn w:val="Normal"/>
    <w:pP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pPr>
      <w:pBdr>
        <w:top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59">
    <w:name w:val="xl59"/>
    <w:basedOn w:val="Normal"/>
    <w:pPr>
      <w:shd w:val="clear" w:color="auto" w:fill="3366FF"/>
      <w:spacing w:before="100" w:beforeAutospacing="1" w:after="100" w:afterAutospacing="1"/>
    </w:pPr>
    <w:rPr>
      <w:rFonts w:ascii="Arial Unicode MS" w:eastAsia="Arial Unicode MS" w:hAnsi="Arial Unicode MS" w:cs="Arial Unicode MS"/>
    </w:rPr>
  </w:style>
  <w:style w:type="paragraph" w:customStyle="1" w:styleId="xl60">
    <w:name w:val="xl60"/>
    <w:basedOn w:val="Normal"/>
    <w:pPr>
      <w:shd w:val="clear" w:color="auto" w:fill="000080"/>
      <w:spacing w:before="100" w:beforeAutospacing="1" w:after="100" w:afterAutospacing="1"/>
      <w:jc w:val="center"/>
      <w:textAlignment w:val="center"/>
    </w:pPr>
    <w:rPr>
      <w:rFonts w:ascii="Trebuchet MS" w:eastAsia="Arial Unicode MS" w:hAnsi="Trebuchet MS" w:cs="Arial Unicode MS"/>
      <w:b/>
      <w:bCs/>
      <w:color w:val="FFFFFF"/>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color w:val="FFFFFF"/>
    </w:rPr>
  </w:style>
  <w:style w:type="paragraph" w:customStyle="1" w:styleId="xl62">
    <w:name w:val="xl62"/>
    <w:basedOn w:val="Normal"/>
    <w:pPr>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Verdana" w:eastAsia="Arial Unicode MS" w:hAnsi="Verdana" w:cs="Arial Unicode MS"/>
      <w:b/>
      <w:bCs/>
      <w:sz w:val="14"/>
      <w:szCs w:val="14"/>
    </w:rPr>
  </w:style>
  <w:style w:type="paragraph" w:customStyle="1" w:styleId="xl63">
    <w:name w:val="xl63"/>
    <w:basedOn w:val="Normal"/>
    <w:pPr>
      <w:pBdr>
        <w:top w:val="single" w:sz="4" w:space="0" w:color="auto"/>
        <w:bottom w:val="single" w:sz="4" w:space="0" w:color="auto"/>
      </w:pBdr>
      <w:shd w:val="clear" w:color="auto" w:fill="99CCFF"/>
      <w:spacing w:before="100" w:beforeAutospacing="1" w:after="100" w:afterAutospacing="1"/>
      <w:jc w:val="center"/>
    </w:pPr>
    <w:rPr>
      <w:rFonts w:ascii="Verdana" w:eastAsia="Arial Unicode MS" w:hAnsi="Verdana" w:cs="Arial Unicode MS"/>
      <w:b/>
      <w:bCs/>
      <w:sz w:val="14"/>
      <w:szCs w:val="14"/>
    </w:rPr>
  </w:style>
  <w:style w:type="paragraph" w:customStyle="1" w:styleId="xl64">
    <w:name w:val="xl64"/>
    <w:basedOn w:val="Normal"/>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sz w:val="14"/>
      <w:szCs w:val="14"/>
    </w:rPr>
  </w:style>
  <w:style w:type="paragraph" w:customStyle="1" w:styleId="xl65">
    <w:name w:val="xl65"/>
    <w:basedOn w:val="Normal"/>
    <w:pPr>
      <w:shd w:val="clear" w:color="auto" w:fill="808080"/>
      <w:spacing w:before="100" w:beforeAutospacing="1" w:after="100" w:afterAutospacing="1"/>
    </w:pPr>
    <w:rPr>
      <w:rFonts w:ascii="Verdana" w:eastAsia="Arial Unicode MS" w:hAnsi="Verdana" w:cs="Arial Unicode MS"/>
      <w:b/>
      <w:bCs/>
      <w:color w:val="FFFFFF"/>
    </w:rPr>
  </w:style>
  <w:style w:type="paragraph" w:customStyle="1" w:styleId="xl66">
    <w:name w:val="xl66"/>
    <w:basedOn w:val="Normal"/>
    <w:pPr>
      <w:pBdr>
        <w:right w:val="single" w:sz="4" w:space="0" w:color="auto"/>
      </w:pBdr>
      <w:shd w:val="clear" w:color="auto" w:fill="808080"/>
      <w:spacing w:before="100" w:beforeAutospacing="1" w:after="100" w:afterAutospacing="1"/>
    </w:pPr>
    <w:rPr>
      <w:rFonts w:ascii="Verdana" w:eastAsia="Arial Unicode MS" w:hAnsi="Verdana" w:cs="Arial Unicode MS"/>
      <w:b/>
      <w:bCs/>
      <w:color w:val="FFFFFF"/>
    </w:rPr>
  </w:style>
  <w:style w:type="paragraph" w:customStyle="1" w:styleId="xl67">
    <w:name w:val="xl67"/>
    <w:basedOn w:val="Normal"/>
    <w:pPr>
      <w:shd w:val="clear" w:color="auto" w:fill="333399"/>
      <w:spacing w:before="100" w:beforeAutospacing="1" w:after="100" w:afterAutospacing="1"/>
      <w:jc w:val="center"/>
      <w:textAlignment w:val="center"/>
    </w:pPr>
    <w:rPr>
      <w:rFonts w:ascii="Verdana" w:eastAsia="Arial Unicode MS" w:hAnsi="Verdana" w:cs="Arial Unicode MS"/>
      <w:b/>
      <w:bCs/>
      <w:color w:val="FFFFFF"/>
      <w:sz w:val="18"/>
      <w:szCs w:val="18"/>
    </w:rPr>
  </w:style>
  <w:style w:type="paragraph" w:customStyle="1" w:styleId="xl68">
    <w:name w:val="xl68"/>
    <w:basedOn w:val="Normal"/>
    <w:pPr>
      <w:shd w:val="clear" w:color="auto" w:fill="3366FF"/>
      <w:spacing w:before="100" w:beforeAutospacing="1" w:after="100" w:afterAutospacing="1"/>
    </w:pPr>
    <w:rPr>
      <w:rFonts w:ascii="Verdana" w:eastAsia="Arial Unicode MS" w:hAnsi="Verdana" w:cs="Arial Unicode MS"/>
      <w:b/>
      <w:bCs/>
      <w:color w:val="FFFFFF"/>
    </w:rPr>
  </w:style>
  <w:style w:type="paragraph" w:customStyle="1" w:styleId="xl69">
    <w:name w:val="xl69"/>
    <w:basedOn w:val="Normal"/>
    <w:pPr>
      <w:pBdr>
        <w:right w:val="single" w:sz="4" w:space="0" w:color="auto"/>
      </w:pBdr>
      <w:shd w:val="clear" w:color="auto" w:fill="3366FF"/>
      <w:spacing w:before="100" w:beforeAutospacing="1" w:after="100" w:afterAutospacing="1"/>
    </w:pPr>
    <w:rPr>
      <w:rFonts w:ascii="Verdana" w:eastAsia="Arial Unicode MS" w:hAnsi="Verdana" w:cs="Arial Unicode MS"/>
      <w:b/>
      <w:bCs/>
      <w:color w:val="FFFFFF"/>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Verdana" w:eastAsia="Arial Unicode MS" w:hAnsi="Verdana" w:cs="Arial Unicode MS"/>
      <w:b/>
      <w:bCs/>
      <w:sz w:val="14"/>
      <w:szCs w:val="1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Arial Unicode MS" w:hAnsi="Verdana" w:cs="Arial Unicode MS"/>
      <w:b/>
      <w:bCs/>
      <w:sz w:val="28"/>
      <w:szCs w:val="28"/>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Verdana" w:eastAsia="Arial Unicode MS" w:hAnsi="Verdana" w:cs="Arial Unicode MS"/>
      <w:b/>
      <w:bCs/>
    </w:rPr>
  </w:style>
  <w:style w:type="paragraph" w:customStyle="1" w:styleId="xl73">
    <w:name w:val="xl73"/>
    <w:basedOn w:val="Normal"/>
    <w:pPr>
      <w:pBdr>
        <w:top w:val="single" w:sz="4" w:space="0" w:color="auto"/>
        <w:left w:val="single" w:sz="4" w:space="0" w:color="auto"/>
        <w:bottom w:val="single" w:sz="4" w:space="0" w:color="auto"/>
      </w:pBdr>
      <w:shd w:val="clear" w:color="auto" w:fill="C0C0C0"/>
      <w:spacing w:before="100" w:beforeAutospacing="1" w:after="100" w:afterAutospacing="1"/>
    </w:pPr>
    <w:rPr>
      <w:rFonts w:ascii="Verdana" w:eastAsia="Arial Unicode MS" w:hAnsi="Verdana" w:cs="Arial Unicode MS"/>
      <w:b/>
      <w:bCs/>
    </w:rPr>
  </w:style>
  <w:style w:type="paragraph" w:customStyle="1" w:styleId="xl74">
    <w:name w:val="xl74"/>
    <w:basedOn w:val="Normal"/>
    <w:pPr>
      <w:pBdr>
        <w:top w:val="single" w:sz="4" w:space="0" w:color="auto"/>
        <w:left w:val="single" w:sz="4" w:space="0" w:color="auto"/>
        <w:bottom w:val="single" w:sz="4" w:space="0" w:color="auto"/>
      </w:pBdr>
      <w:shd w:val="clear" w:color="auto" w:fill="808080"/>
      <w:spacing w:before="100" w:beforeAutospacing="1" w:after="100" w:afterAutospacing="1"/>
    </w:pPr>
    <w:rPr>
      <w:rFonts w:ascii="Verdana" w:eastAsia="Arial Unicode MS" w:hAnsi="Verdana" w:cs="Arial Unicode MS"/>
      <w:b/>
      <w:bCs/>
    </w:rPr>
  </w:style>
  <w:style w:type="paragraph" w:customStyle="1" w:styleId="xl75">
    <w:name w:val="xl75"/>
    <w:basedOn w:val="Normal"/>
    <w:pPr>
      <w:pBdr>
        <w:top w:val="single" w:sz="4" w:space="0" w:color="auto"/>
        <w:bottom w:val="single" w:sz="4" w:space="0" w:color="auto"/>
      </w:pBdr>
      <w:shd w:val="clear" w:color="auto" w:fill="808080"/>
      <w:spacing w:before="100" w:beforeAutospacing="1" w:after="100" w:afterAutospacing="1"/>
    </w:pPr>
    <w:rPr>
      <w:rFonts w:ascii="Verdana" w:eastAsia="Arial Unicode MS" w:hAnsi="Verdana" w:cs="Arial Unicode MS"/>
      <w:b/>
      <w:bCs/>
    </w:rPr>
  </w:style>
  <w:style w:type="paragraph" w:customStyle="1" w:styleId="xl76">
    <w:name w:val="xl76"/>
    <w:basedOn w:val="Normal"/>
    <w:pPr>
      <w:pBdr>
        <w:top w:val="single" w:sz="4" w:space="0" w:color="auto"/>
        <w:bottom w:val="single" w:sz="4" w:space="0" w:color="auto"/>
        <w:right w:val="single" w:sz="4" w:space="0" w:color="auto"/>
      </w:pBdr>
      <w:shd w:val="clear" w:color="auto" w:fill="808080"/>
      <w:spacing w:before="100" w:beforeAutospacing="1" w:after="100" w:afterAutospacing="1"/>
    </w:pPr>
    <w:rPr>
      <w:rFonts w:ascii="Verdana" w:eastAsia="Arial Unicode MS" w:hAnsi="Verdana" w:cs="Arial Unicode MS"/>
      <w:b/>
      <w:bC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Verdana" w:eastAsia="Arial Unicode MS" w:hAnsi="Verdana" w:cs="Arial Unicode MS"/>
      <w:b/>
      <w:bCs/>
      <w:sz w:val="14"/>
      <w:szCs w:val="14"/>
    </w:rPr>
  </w:style>
  <w:style w:type="character" w:customStyle="1" w:styleId="fliess121">
    <w:name w:val="fliess121"/>
    <w:rPr>
      <w:rFonts w:ascii="Arial" w:hAnsi="Arial" w:cs="Arial" w:hint="default"/>
      <w:color w:val="666666"/>
      <w:sz w:val="12"/>
      <w:szCs w:val="12"/>
    </w:rPr>
  </w:style>
  <w:style w:type="character" w:styleId="Hipervnculovisitado">
    <w:name w:val="FollowedHyperlink"/>
    <w:semiHidden/>
    <w:rPr>
      <w:color w:val="800080"/>
      <w:u w:val="single"/>
    </w:rPr>
  </w:style>
  <w:style w:type="paragraph" w:styleId="Textodeglobo">
    <w:name w:val="Balloon Text"/>
    <w:basedOn w:val="Normal"/>
    <w:link w:val="TextodegloboCar"/>
    <w:uiPriority w:val="99"/>
    <w:semiHidden/>
    <w:unhideWhenUsed/>
    <w:rsid w:val="00EB433A"/>
    <w:rPr>
      <w:rFonts w:ascii="Tahoma" w:hAnsi="Tahoma" w:cs="Tahoma"/>
      <w:sz w:val="16"/>
      <w:szCs w:val="16"/>
    </w:rPr>
  </w:style>
  <w:style w:type="character" w:customStyle="1" w:styleId="TextodegloboCar">
    <w:name w:val="Texto de globo Car"/>
    <w:link w:val="Textodeglobo"/>
    <w:uiPriority w:val="99"/>
    <w:semiHidden/>
    <w:rsid w:val="00EB433A"/>
    <w:rPr>
      <w:rFonts w:ascii="Tahoma" w:hAnsi="Tahoma" w:cs="Tahoma"/>
      <w:sz w:val="16"/>
      <w:szCs w:val="16"/>
      <w:lang w:val="de-DE" w:eastAsia="de-DE"/>
    </w:rPr>
  </w:style>
  <w:style w:type="table" w:styleId="Tablaconcuadrcula">
    <w:name w:val="Table Grid"/>
    <w:basedOn w:val="Tablanormal"/>
    <w:uiPriority w:val="59"/>
    <w:rsid w:val="00591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DE5AEA"/>
    <w:rPr>
      <w:sz w:val="24"/>
      <w:szCs w:val="24"/>
      <w:lang w:val="de-DE" w:eastAsia="de-DE"/>
    </w:rPr>
  </w:style>
  <w:style w:type="paragraph" w:styleId="Prrafodelista">
    <w:name w:val="List Paragraph"/>
    <w:basedOn w:val="Normal"/>
    <w:uiPriority w:val="34"/>
    <w:qFormat/>
    <w:rsid w:val="00776407"/>
    <w:pPr>
      <w:ind w:left="720"/>
      <w:contextualSpacing/>
    </w:pPr>
  </w:style>
  <w:style w:type="character" w:customStyle="1" w:styleId="hps">
    <w:name w:val="hps"/>
    <w:basedOn w:val="Fuentedeprrafopredeter"/>
    <w:rsid w:val="00CD6358"/>
  </w:style>
  <w:style w:type="character" w:customStyle="1" w:styleId="shorttext">
    <w:name w:val="short_text"/>
    <w:basedOn w:val="Fuentedeprrafopredeter"/>
    <w:rsid w:val="00DD06AE"/>
  </w:style>
  <w:style w:type="paragraph" w:customStyle="1" w:styleId="bodytext">
    <w:name w:val="bodytext"/>
    <w:basedOn w:val="Normal"/>
    <w:rsid w:val="00225D8D"/>
    <w:pPr>
      <w:spacing w:before="225" w:after="225" w:line="300" w:lineRule="atLeast"/>
    </w:pPr>
    <w:rPr>
      <w:lang w:val="nl-NL" w:eastAsia="nl-NL"/>
    </w:rPr>
  </w:style>
  <w:style w:type="character" w:customStyle="1" w:styleId="EncabezadoCar">
    <w:name w:val="Encabezado Car"/>
    <w:basedOn w:val="Fuentedeprrafopredeter"/>
    <w:link w:val="Encabezado"/>
    <w:semiHidden/>
    <w:rsid w:val="000D3160"/>
    <w:rPr>
      <w:sz w:val="24"/>
      <w:szCs w:val="24"/>
      <w:lang w:val="de-DE" w:eastAsia="de-DE"/>
    </w:rPr>
  </w:style>
  <w:style w:type="character" w:customStyle="1" w:styleId="gt-baf-back1">
    <w:name w:val="gt-baf-back1"/>
    <w:basedOn w:val="Fuentedeprrafopredeter"/>
    <w:rsid w:val="00BA46A1"/>
  </w:style>
  <w:style w:type="paragraph" w:customStyle="1" w:styleId="Default">
    <w:name w:val="Default"/>
    <w:rsid w:val="000E570A"/>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5336">
      <w:bodyDiv w:val="1"/>
      <w:marLeft w:val="0"/>
      <w:marRight w:val="0"/>
      <w:marTop w:val="0"/>
      <w:marBottom w:val="0"/>
      <w:divBdr>
        <w:top w:val="none" w:sz="0" w:space="0" w:color="auto"/>
        <w:left w:val="none" w:sz="0" w:space="0" w:color="auto"/>
        <w:bottom w:val="none" w:sz="0" w:space="0" w:color="auto"/>
        <w:right w:val="none" w:sz="0" w:space="0" w:color="auto"/>
      </w:divBdr>
      <w:divsChild>
        <w:div w:id="1396468870">
          <w:marLeft w:val="0"/>
          <w:marRight w:val="0"/>
          <w:marTop w:val="0"/>
          <w:marBottom w:val="225"/>
          <w:divBdr>
            <w:top w:val="none" w:sz="0" w:space="0" w:color="auto"/>
            <w:left w:val="none" w:sz="0" w:space="0" w:color="auto"/>
            <w:bottom w:val="none" w:sz="0" w:space="0" w:color="auto"/>
            <w:right w:val="none" w:sz="0" w:space="0" w:color="auto"/>
          </w:divBdr>
          <w:divsChild>
            <w:div w:id="1746419131">
              <w:marLeft w:val="0"/>
              <w:marRight w:val="0"/>
              <w:marTop w:val="0"/>
              <w:marBottom w:val="0"/>
              <w:divBdr>
                <w:top w:val="none" w:sz="0" w:space="0" w:color="auto"/>
                <w:left w:val="none" w:sz="0" w:space="0" w:color="auto"/>
                <w:bottom w:val="none" w:sz="0" w:space="0" w:color="auto"/>
                <w:right w:val="none" w:sz="0" w:space="0" w:color="auto"/>
              </w:divBdr>
              <w:divsChild>
                <w:div w:id="1308437616">
                  <w:marLeft w:val="0"/>
                  <w:marRight w:val="0"/>
                  <w:marTop w:val="0"/>
                  <w:marBottom w:val="0"/>
                  <w:divBdr>
                    <w:top w:val="none" w:sz="0" w:space="0" w:color="auto"/>
                    <w:left w:val="none" w:sz="0" w:space="0" w:color="auto"/>
                    <w:bottom w:val="none" w:sz="0" w:space="0" w:color="auto"/>
                    <w:right w:val="none" w:sz="0" w:space="0" w:color="auto"/>
                  </w:divBdr>
                  <w:divsChild>
                    <w:div w:id="18892510">
                      <w:marLeft w:val="0"/>
                      <w:marRight w:val="0"/>
                      <w:marTop w:val="0"/>
                      <w:marBottom w:val="0"/>
                      <w:divBdr>
                        <w:top w:val="none" w:sz="0" w:space="0" w:color="auto"/>
                        <w:left w:val="none" w:sz="0" w:space="0" w:color="auto"/>
                        <w:bottom w:val="none" w:sz="0" w:space="0" w:color="auto"/>
                        <w:right w:val="none" w:sz="0" w:space="0" w:color="auto"/>
                      </w:divBdr>
                      <w:divsChild>
                        <w:div w:id="1409814549">
                          <w:marLeft w:val="0"/>
                          <w:marRight w:val="0"/>
                          <w:marTop w:val="0"/>
                          <w:marBottom w:val="0"/>
                          <w:divBdr>
                            <w:top w:val="none" w:sz="0" w:space="0" w:color="auto"/>
                            <w:left w:val="none" w:sz="0" w:space="0" w:color="auto"/>
                            <w:bottom w:val="none" w:sz="0" w:space="0" w:color="auto"/>
                            <w:right w:val="none" w:sz="0" w:space="0" w:color="auto"/>
                          </w:divBdr>
                          <w:divsChild>
                            <w:div w:id="1955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867790">
      <w:bodyDiv w:val="1"/>
      <w:marLeft w:val="0"/>
      <w:marRight w:val="0"/>
      <w:marTop w:val="0"/>
      <w:marBottom w:val="0"/>
      <w:divBdr>
        <w:top w:val="none" w:sz="0" w:space="0" w:color="auto"/>
        <w:left w:val="none" w:sz="0" w:space="0" w:color="auto"/>
        <w:bottom w:val="none" w:sz="0" w:space="0" w:color="auto"/>
        <w:right w:val="none" w:sz="0" w:space="0" w:color="auto"/>
      </w:divBdr>
      <w:divsChild>
        <w:div w:id="812019467">
          <w:marLeft w:val="0"/>
          <w:marRight w:val="0"/>
          <w:marTop w:val="0"/>
          <w:marBottom w:val="0"/>
          <w:divBdr>
            <w:top w:val="none" w:sz="0" w:space="0" w:color="auto"/>
            <w:left w:val="none" w:sz="0" w:space="0" w:color="auto"/>
            <w:bottom w:val="none" w:sz="0" w:space="0" w:color="auto"/>
            <w:right w:val="none" w:sz="0" w:space="0" w:color="auto"/>
          </w:divBdr>
          <w:divsChild>
            <w:div w:id="14115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2821">
      <w:bodyDiv w:val="1"/>
      <w:marLeft w:val="0"/>
      <w:marRight w:val="0"/>
      <w:marTop w:val="0"/>
      <w:marBottom w:val="0"/>
      <w:divBdr>
        <w:top w:val="none" w:sz="0" w:space="0" w:color="auto"/>
        <w:left w:val="none" w:sz="0" w:space="0" w:color="auto"/>
        <w:bottom w:val="none" w:sz="0" w:space="0" w:color="auto"/>
        <w:right w:val="none" w:sz="0" w:space="0" w:color="auto"/>
      </w:divBdr>
      <w:divsChild>
        <w:div w:id="942029042">
          <w:marLeft w:val="0"/>
          <w:marRight w:val="0"/>
          <w:marTop w:val="0"/>
          <w:marBottom w:val="225"/>
          <w:divBdr>
            <w:top w:val="none" w:sz="0" w:space="0" w:color="auto"/>
            <w:left w:val="none" w:sz="0" w:space="0" w:color="auto"/>
            <w:bottom w:val="none" w:sz="0" w:space="0" w:color="auto"/>
            <w:right w:val="none" w:sz="0" w:space="0" w:color="auto"/>
          </w:divBdr>
          <w:divsChild>
            <w:div w:id="1750761325">
              <w:marLeft w:val="0"/>
              <w:marRight w:val="0"/>
              <w:marTop w:val="0"/>
              <w:marBottom w:val="0"/>
              <w:divBdr>
                <w:top w:val="none" w:sz="0" w:space="0" w:color="auto"/>
                <w:left w:val="none" w:sz="0" w:space="0" w:color="auto"/>
                <w:bottom w:val="none" w:sz="0" w:space="0" w:color="auto"/>
                <w:right w:val="none" w:sz="0" w:space="0" w:color="auto"/>
              </w:divBdr>
              <w:divsChild>
                <w:div w:id="593441411">
                  <w:marLeft w:val="0"/>
                  <w:marRight w:val="0"/>
                  <w:marTop w:val="0"/>
                  <w:marBottom w:val="0"/>
                  <w:divBdr>
                    <w:top w:val="none" w:sz="0" w:space="0" w:color="auto"/>
                    <w:left w:val="none" w:sz="0" w:space="0" w:color="auto"/>
                    <w:bottom w:val="none" w:sz="0" w:space="0" w:color="auto"/>
                    <w:right w:val="none" w:sz="0" w:space="0" w:color="auto"/>
                  </w:divBdr>
                  <w:divsChild>
                    <w:div w:id="1770925323">
                      <w:marLeft w:val="0"/>
                      <w:marRight w:val="0"/>
                      <w:marTop w:val="0"/>
                      <w:marBottom w:val="0"/>
                      <w:divBdr>
                        <w:top w:val="none" w:sz="0" w:space="0" w:color="auto"/>
                        <w:left w:val="none" w:sz="0" w:space="0" w:color="auto"/>
                        <w:bottom w:val="none" w:sz="0" w:space="0" w:color="auto"/>
                        <w:right w:val="none" w:sz="0" w:space="0" w:color="auto"/>
                      </w:divBdr>
                      <w:divsChild>
                        <w:div w:id="529032976">
                          <w:marLeft w:val="0"/>
                          <w:marRight w:val="0"/>
                          <w:marTop w:val="0"/>
                          <w:marBottom w:val="0"/>
                          <w:divBdr>
                            <w:top w:val="none" w:sz="0" w:space="0" w:color="auto"/>
                            <w:left w:val="none" w:sz="0" w:space="0" w:color="auto"/>
                            <w:bottom w:val="none" w:sz="0" w:space="0" w:color="auto"/>
                            <w:right w:val="none" w:sz="0" w:space="0" w:color="auto"/>
                          </w:divBdr>
                          <w:divsChild>
                            <w:div w:id="13282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20781">
      <w:bodyDiv w:val="1"/>
      <w:marLeft w:val="0"/>
      <w:marRight w:val="0"/>
      <w:marTop w:val="0"/>
      <w:marBottom w:val="0"/>
      <w:divBdr>
        <w:top w:val="none" w:sz="0" w:space="0" w:color="auto"/>
        <w:left w:val="none" w:sz="0" w:space="0" w:color="auto"/>
        <w:bottom w:val="none" w:sz="0" w:space="0" w:color="auto"/>
        <w:right w:val="none" w:sz="0" w:space="0" w:color="auto"/>
      </w:divBdr>
    </w:div>
    <w:div w:id="802697680">
      <w:bodyDiv w:val="1"/>
      <w:marLeft w:val="0"/>
      <w:marRight w:val="0"/>
      <w:marTop w:val="0"/>
      <w:marBottom w:val="0"/>
      <w:divBdr>
        <w:top w:val="none" w:sz="0" w:space="0" w:color="auto"/>
        <w:left w:val="none" w:sz="0" w:space="0" w:color="auto"/>
        <w:bottom w:val="none" w:sz="0" w:space="0" w:color="auto"/>
        <w:right w:val="none" w:sz="0" w:space="0" w:color="auto"/>
      </w:divBdr>
      <w:divsChild>
        <w:div w:id="604307500">
          <w:marLeft w:val="0"/>
          <w:marRight w:val="0"/>
          <w:marTop w:val="0"/>
          <w:marBottom w:val="0"/>
          <w:divBdr>
            <w:top w:val="none" w:sz="0" w:space="0" w:color="auto"/>
            <w:left w:val="none" w:sz="0" w:space="0" w:color="auto"/>
            <w:bottom w:val="none" w:sz="0" w:space="0" w:color="auto"/>
            <w:right w:val="none" w:sz="0" w:space="0" w:color="auto"/>
          </w:divBdr>
          <w:divsChild>
            <w:div w:id="2338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6669">
      <w:bodyDiv w:val="1"/>
      <w:marLeft w:val="0"/>
      <w:marRight w:val="0"/>
      <w:marTop w:val="0"/>
      <w:marBottom w:val="0"/>
      <w:divBdr>
        <w:top w:val="none" w:sz="0" w:space="0" w:color="auto"/>
        <w:left w:val="none" w:sz="0" w:space="0" w:color="auto"/>
        <w:bottom w:val="none" w:sz="0" w:space="0" w:color="auto"/>
        <w:right w:val="none" w:sz="0" w:space="0" w:color="auto"/>
      </w:divBdr>
    </w:div>
    <w:div w:id="20734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1FA2-3E12-4E1D-82C5-2B47B35B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548</Words>
  <Characters>3082</Characters>
  <Application>Microsoft Office Word</Application>
  <DocSecurity>0</DocSecurity>
  <Lines>25</Lines>
  <Paragraphs>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Berner GmbH · Postfach 1265 · D-74642 Künzelsau</vt:lpstr>
      <vt:lpstr>Berner GmbH · Postfach 1265 · D-74642 Künzelsau</vt:lpstr>
      <vt:lpstr>Berner GmbH · Postfach 1265 · D-74642 Künzelsau</vt:lpstr>
    </vt:vector>
  </TitlesOfParts>
  <Company>henning+co</Company>
  <LinksUpToDate>false</LinksUpToDate>
  <CharactersWithSpaces>3623</CharactersWithSpaces>
  <SharedDoc>false</SharedDoc>
  <HLinks>
    <vt:vector size="12" baseType="variant">
      <vt:variant>
        <vt:i4>6160499</vt:i4>
      </vt:variant>
      <vt:variant>
        <vt:i4>-1</vt:i4>
      </vt:variant>
      <vt:variant>
        <vt:i4>2081</vt:i4>
      </vt:variant>
      <vt:variant>
        <vt:i4>1</vt:i4>
      </vt:variant>
      <vt:variant>
        <vt:lpwstr>I:\BERNER\LOGO\00_EXPERTS\Logo met slogan\01 RGB\jpeg_150dpi\logo_slogan_NL_B_rgb.jpg</vt:lpwstr>
      </vt:variant>
      <vt:variant>
        <vt:lpwstr/>
      </vt:variant>
      <vt:variant>
        <vt:i4>65553</vt:i4>
      </vt:variant>
      <vt:variant>
        <vt:i4>-1</vt:i4>
      </vt:variant>
      <vt:variant>
        <vt:i4>2083</vt:i4>
      </vt:variant>
      <vt:variant>
        <vt:i4>1</vt:i4>
      </vt:variant>
      <vt:variant>
        <vt:lpwstr>I:\BERNER\LOGO\00_EXPERTS\Logo met slogan\01 RGB\jpeg_150dpi\logo_slogan_NL_rgb.jpg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Berner GmbH · Postfach 1265 · D-74642 Künzelsau</dc:title>
  <dc:creator>George Natasja</dc:creator>
  <cp:lastModifiedBy>Milla, Mercedes</cp:lastModifiedBy>
  <cp:revision>5</cp:revision>
  <cp:lastPrinted>2008-05-22T12:28:00Z</cp:lastPrinted>
  <dcterms:created xsi:type="dcterms:W3CDTF">2017-01-23T09:47:00Z</dcterms:created>
  <dcterms:modified xsi:type="dcterms:W3CDTF">2017-02-01T11:51:00Z</dcterms:modified>
</cp:coreProperties>
</file>